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KonzVgV — Rechtsform von Unternehmen und Bietergemeinschaften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Bewerber oder Bieter, die gemäß den Rechtsvorschriften des Staats, in dem sie niedergelassen sind, zur Erbringung der betreffenden Leistung berechtigt sind, dürfen nicht allein deshalb zurückgewiesen werden, weil sie gemäß den deutschen Rechtsvorschriften eine natürliche oder juristische Person sein müssten. Juristische Personen können verpflichtet werden, in ihrem Antrag auf Teilnahme oder in ihrem Angebot die Namen und die berufliche Befähigung der Personen anzugeben, die für die Durchführung des Konzessionsvertrags als verantwortlich vorgesehen sind.</w:t>
      </w:r>
    </w:p>
    <w:p>
      <w:r>
        <w:t xml:space="preserve">(2) Bewerber- und Bietergemeinschaften sind wie Einzelbewerber und -bieter zu behandeln. Der Konzessionsgeber darf nicht verlangen, dass Gruppen von Unternehmen eine bestimmte Rechtsform haben müssen, um einen Antrag auf Teilnahme zu stellen oder ein Angebot abzugeben. Sofern erforderlich kann der Konzessionsgeber in den Vergabeunterlagen Bedingungen festlegen, wie Gruppen von Unternehmen die Eignungskriterien zu erfüllen und die Konzession auszuführen haben; solche Bedingungen müssen durch sachliche Gründe gerechtfertigt und angemessen sein.</w:t>
      </w:r>
    </w:p>
    <w:p>
      <w:r>
        <w:t xml:space="preserve">(3) Unbeschadet des Absatzes 2 kann der Konzessionsgeber verlangen, dass eine Bietergemeinschaft nach Zuschlagserteilung eine bestimmte Rechtsform annimmt, soweit dies für die ordnungsgemäße Durchführung der Konzession erforderlich ist.</w:t>
      </w:r>
    </w:p>
    <w:p>
      <w:r>
        <w:rPr>
          <w:color w:val="555555"/>
          <w:sz w:val="17"/>
        </w:rPr>
        <w:t xml:space="preserve">Zitiervorschlag: § 24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