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KonvBehSchG — Einrichtung eines Beratungsangebots</w:t>
      </w:r>
    </w:p>
    <w:p>
      <w:r>
        <w:rPr>
          <w:color w:val="555555"/>
          <w:sz w:val="18"/>
        </w:rPr>
        <w:t xml:space="preserve">Gesetz zum Schutz vor Konversionsbehandlungen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(1) Die Bundeszentrale für gesundheitliche Aufklärung richtet einen Telefon- und Online-Beratungsdienst ein. Die Beratung richtet sich an</w:t>
      </w:r>
    </w:p>
    <w:p>
      <w:pPr>
        <w:ind w:left="420"/>
      </w:pPr>
      <w:r>
        <w:t xml:space="preserve">1. alle Personen, die von Konversionsbehandlungen betroffen sind oder sein können und an ihre Angehörigen sowie</w:t>
      </w:r>
    </w:p>
    <w:p>
      <w:pPr>
        <w:ind w:left="420"/>
      </w:pPr>
      <w:r>
        <w:t xml:space="preserve">2. alle Personen, die sich aus beruflichen oder privaten Gründen mit sexueller Orientierung und selbstempfundener geschlechtlicher Identität befassen oder dazu beraten.</w:t>
      </w:r>
    </w:p>
    <w:p>
      <w:r>
        <w:t xml:space="preserve">(2) Die Beratung wird mehrsprachig und anonym angeboten.</w:t>
      </w:r>
    </w:p>
    <w:p>
      <w:r>
        <w:rPr>
          <w:color w:val="555555"/>
          <w:sz w:val="17"/>
        </w:rPr>
        <w:t xml:space="preserve">Zitiervorschlag: § 4 KonvBehSchG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https://recht.nulegal.eu/gesetze/KonvBehSchG/4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