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KonstPrV — Inkrafttreten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11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