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KonsVerUSAV</w:t>
      </w:r>
    </w:p>
    <w:p>
      <w:r>
        <w:rPr>
          <w:color w:val="555555"/>
          <w:sz w:val="18"/>
        </w:rPr>
        <w:t xml:space="preserve">Deutsch-Amerikanische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Absatz 2 Satz 1 der Abgabenordnung, der durch Artikel 9 Nummer 2 Buchstabe b des Gesetzes vom 8. Dezember 2010 (BGBl. I S. 1768) angefügt worden ist, und des Artikels 97 § 1 Absatz 9 Satz 1 des Einführungsgesetzes zur Abgabenordnung, der durch Artikel 16 Nummer 1 des Gesetzes vom 8. Dezember 2010 (BGBl. I S. 1768) angefügt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KonsVerUSAV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https://recht.nulegal.eu/gesetze/KonsVerUSAV/eingangsformel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