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KonsG — Aufnahme von Verklarungen</w:t>
      </w:r>
    </w:p>
    <w:p>
      <w:r>
        <w:rPr>
          <w:color w:val="555555"/>
          <w:sz w:val="18"/>
        </w:rPr>
        <w:t xml:space="preserve">Konsulargesetz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Konsularbeamten sind befugt, Verklarungen aufzunehmen.</w:t>
      </w:r>
    </w:p>
    <w:p>
      <w:r>
        <w:rPr>
          <w:color w:val="555555"/>
          <w:sz w:val="17"/>
        </w:rPr>
        <w:t xml:space="preserve">Zitiervorschlag: § 17 KonsG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https://recht.nulegal.eu/gesetze/KonsG/17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