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KonsG — Vernehmungen und Anhörungen</w:t>
      </w:r>
    </w:p>
    <w:p>
      <w:r>
        <w:rPr>
          <w:color w:val="555555"/>
          <w:sz w:val="18"/>
        </w:rPr>
        <w:t xml:space="preserve">Konsulargesetz</w:t>
      </w:r>
    </w:p>
    <w:p>
      <w:r>
        <w:rPr>
          <w:color w:val="555555"/>
          <w:sz w:val="18"/>
        </w:rPr>
        <w:t xml:space="preserve">Stand: 10.06.2019 (konsolidierte Textfassung, kein amtliches Inkrafttretensdatum)</w:t>
      </w:r>
    </w:p>
    <w:p>
      <w:r>
        <w:t xml:space="preserve">(1) Die Konsularbeamten sind berufen, auf Ersuchen deutscher Gerichte und Behörden Vernehmungen durchzuführen.</w:t>
      </w:r>
    </w:p>
    <w:p>
      <w:r>
        <w:t xml:space="preserve">(2) Ersuchen um Vernehmungen, durch die eine richterliche Vernehmung ersetzt werden soll, können nur von einem Gericht oder von einer Behörde, die um richterliche Vernehmungen im Inland ersuchen kann, gestellt werden. Wird um eidliche Vernehmung ersucht, so ist der Konsularbeamte zur Abnahme des Eides befugt.</w:t>
      </w:r>
    </w:p>
    <w:p>
      <w:r>
        <w:t xml:space="preserve">(3) Die für die jeweilige Vernehmung geltenden deutschen verfahrensrechtlichen Vorschriften sind sinngemäß anzuwenden. Dolmetscher brauchen nicht vereidigt zu werden. Das Protokoll kann auch von dem vernehmenden Konsularbeamten geführt werden. Zwangsmittel darf der Konsularbeamte nicht anwenden.</w:t>
      </w:r>
    </w:p>
    <w:p>
      <w:r>
        <w:t xml:space="preserve">(4) Die Vernehmungen und die Vereidigungen und die über sie aufgenommenen Niederschriften stehen Vernehmungen und Vereidigungen sowie den darüber aufgenommenen Niederschriften inländischer Gerichte und Behörden gleich.</w:t>
      </w:r>
    </w:p>
    <w:p>
      <w:r>
        <w:t xml:space="preserve">(5) Die Vorschriften für Vernehmungen gelten für Anhörungen entsprechend.</w:t>
      </w:r>
    </w:p>
    <w:p>
      <w:r>
        <w:rPr>
          <w:color w:val="555555"/>
          <w:sz w:val="17"/>
        </w:rPr>
        <w:t xml:space="preserve">Zitiervorschlag: § 15 KonsG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