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KonsÜbkG</w:t>
      </w:r>
    </w:p>
    <w:p>
      <w:r>
        <w:rPr>
          <w:color w:val="555555"/>
          <w:sz w:val="18"/>
        </w:rPr>
        <w:t xml:space="preserve">Gesetz zu dem Wiener Übereinkommen vom 24. April 1963 über konsularische Beziehungen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KonsÜbkG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