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KondMstrV 2006 — Gliederung, Prüfungsdauer und Bestehen des Teils II</w:t>
      </w:r>
    </w:p>
    <w:p>
      <w:r>
        <w:rPr>
          <w:color w:val="555555"/>
          <w:sz w:val="18"/>
        </w:rPr>
        <w:t xml:space="preserve">Konditormeisterverordnung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Gestaltung und Herstellungsverfahren,</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Gestaltung und HerstellungsverfahrenDer Prüfling soll nachweisen, dass er in der Lage ist, Aufgaben und Probleme der Gestaltung und des Verfahrensablaufs unter Berücksichtigung wirtschaftlicher, lebensmittelspezifischer und ökologischer Aspekte in einem Konditoreibetrieb zu bearbeiten; dabei soll er berufsbezogene Sachverhalte analysieren und bewerten; bei der jeweiligen Aufgabenstellung sollen mehrere der unter Buchstabe a bis h aufgeführten Qualifikationen verknüpft werden:</w:t>
      </w:r>
    </w:p>
    <w:p>
      <w:pPr>
        <w:ind w:left="780"/>
      </w:pPr>
      <w:r>
        <w:t xml:space="preserve">a) Dekormuster rohstoffgerecht skizzieren, Ornamente entwerfen sowie Torten und Formstücke mit verschiedenen Garniermustern zeichnerisch darstellen,</w:t>
      </w:r>
    </w:p>
    <w:p>
      <w:pPr>
        <w:ind w:left="780"/>
      </w:pPr>
      <w:r>
        <w:t xml:space="preserve">b) dekorative Schrifttypen unterscheiden und Verwendungszwecken zuordnen sowie zeichnerisch darstellen,</w:t>
      </w:r>
    </w:p>
    <w:p>
      <w:pPr>
        <w:ind w:left="780"/>
      </w:pPr>
      <w:r>
        <w:t xml:space="preserve">c) Entwürfe und maßstabgetreue Zeichnungen für Konditorei- und Confiserieerzeugnisse, insbesondere aus Kuvertüre und Zucker, anfertigen,</w:t>
      </w:r>
    </w:p>
    <w:p>
      <w:pPr>
        <w:ind w:left="780"/>
      </w:pPr>
      <w:r>
        <w:t xml:space="preserve">d) Gießformen zur proportionsgerechten Formgebung von feinen Backwaren, Schokoladen- und Süßwaren zeichnen sowie Farbgebung von Torten und Schaustücken darstellen und begründen,</w:t>
      </w:r>
    </w:p>
    <w:p>
      <w:pPr>
        <w:ind w:left="780"/>
      </w:pPr>
      <w:r>
        <w:t xml:space="preserve">e) Konzepte für Warenpräsentationen und Schaufenstergestaltungen mit Konditorei- und Confiserieerzeugnissen unter Berücksichtigung von Gestaltungselementen entwickeln,</w:t>
      </w:r>
    </w:p>
    <w:p>
      <w:pPr>
        <w:ind w:left="780"/>
      </w:pPr>
      <w:r>
        <w:t xml:space="preserve">f) Rezepturen für Speisen und Getränke darstellen und abwandeln, dabei ernährungswissenschaftliche und diätetische Grundlagen beachten; Kennzeichnungserfordernisse darstellen und begründen,</w:t>
      </w:r>
    </w:p>
    <w:p>
      <w:pPr>
        <w:ind w:left="780"/>
      </w:pPr>
      <w:r>
        <w:t xml:space="preserve">g) Eigenschaften von Rohstoffen sowie Halb- und Fertigerzeugnissen beurteilen und Verwendungszwecken zuordnen; Möglichkeiten der Lagerung und Qualitätserhaltung, auch unter Einsatz der Kühl- und Gefriertechnik, beurteilen,</w:t>
      </w:r>
    </w:p>
    <w:p>
      <w:pPr>
        <w:ind w:left="780"/>
      </w:pPr>
      <w:r>
        <w:t xml:space="preserve">h) technologische Vorgänge und Herstellungsschritte bei der Fertigung von Konditorei- und Confiserieerzeugnissen, insbesondere unter Berücksichtigung leicht verderblicher Rohstoffe, darstellen und beurteilen, Kontrollerfordernisse begründen; physikalische und biologische Veränderungsprozesse erläutern;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f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Herstellungstechnik, der Hygiene, gestalterischer Aspekte sowie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allgemein anerkannte Regeln der Technik anwenden, insbesondere Haftung bei der Herstellung und bei Dienstleistungen beurteilen,</w:t>
      </w:r>
    </w:p>
    <w:p>
      <w:pPr>
        <w:ind w:left="780"/>
      </w:pPr>
      <w:r>
        <w:t xml:space="preserve">e) Arbeitspläne erarbeiten, bewerten und korrigieren,</w:t>
      </w:r>
    </w:p>
    <w:p>
      <w:pPr>
        <w:ind w:left="780"/>
      </w:pPr>
      <w:r>
        <w:t xml:space="preserve">f) Mengen ermitteln und berechnen,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i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auf der Grundlage von Rezepturen Kosten für Konditorei- und Confiserieerzeugnisse ermitteln und Preise unter Berücksichtigung der unterschiedlichen Verkaufsorte Theke, Cafe und außer Haus festlegen,</w:t>
      </w:r>
    </w:p>
    <w:p>
      <w:pPr>
        <w:ind w:left="780"/>
      </w:pPr>
      <w:r>
        <w:t xml:space="preserve">d) Marketingmaßnahmen zur Kundenpflege und zur Gewinnung neuer Kunden vor dem Hintergrund technischer und wirtschaftlicher Entwicklungen erarbeiten,</w:t>
      </w:r>
    </w:p>
    <w:p>
      <w:pPr>
        <w:ind w:left="780"/>
      </w:pPr>
      <w:r>
        <w:t xml:space="preserve">e) betriebliches Qualitätsmanagement planen und darstellen,</w:t>
      </w:r>
    </w:p>
    <w:p>
      <w:pPr>
        <w:ind w:left="780"/>
      </w:pPr>
      <w:r>
        <w:t xml:space="preserve">f) Aufgaben der Personalverwaltung wahrnehmen; den Zusammenhang zwischen Personalverwaltung sowie Personalführung und -entwicklung darstellen,</w:t>
      </w:r>
    </w:p>
    <w:p>
      <w:pPr>
        <w:ind w:left="780"/>
      </w:pPr>
      <w:r>
        <w:t xml:space="preserve">g) betriebsspezifische Maßnahmen zur Einhaltung der arbeitsschutzrechtlichen Bestimmungen und des Umweltschutzes entwickeln; Gefahrenpotenziale beurteilen und Maßnahmen zur Gefahrenvermeidung und -beseitigung festlegen,</w:t>
      </w:r>
    </w:p>
    <w:p>
      <w:pPr>
        <w:ind w:left="780"/>
      </w:pPr>
      <w:r>
        <w:t xml:space="preserve">h) Betriebs- und Lagerausstattung sowie logistische Prozesse planen und darstellen,</w:t>
      </w:r>
    </w:p>
    <w:p>
      <w:pPr>
        <w:ind w:left="780"/>
      </w:pPr>
      <w:r>
        <w:t xml:space="preserve">i)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KondMstrV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https://recht.nulegal.eu/gesetze/KondMstrV%202006/8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KondMstrV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