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KonWO (Nordrhein-Westfalen) — Wahlberechtigung</w:t>
      </w:r>
    </w:p>
    <w:p>
      <w:r>
        <w:rPr>
          <w:color w:val="555555"/>
          <w:sz w:val="18"/>
        </w:rPr>
        <w:t xml:space="preserve">Konstituierungswahlordnung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Wahlberechtigt zur Kammerversammlung sind alle Kammerangehörigen, die von dem Errichtungsausschuss aufgrund der Angaben nach der Meldeordnung des Errichtungsausschusses der Pflegekammer Nordrhein-Westfalen vom 26. März 2021 (MBl. NRW. S. 239), im folgenden Meldeordnung genannt, registriert und in das Gesamtwählerverzeichnis eingetragen sind.</w:t>
      </w:r>
    </w:p>
    <w:p>
      <w:r>
        <w:t xml:space="preserve">(2) Das Gesamtwählerverzeichnis wird zehn Wochen vor dem Wahltag geschlossen.</w:t>
      </w:r>
    </w:p>
    <w:p>
      <w:r>
        <w:t xml:space="preserve">(3) Die Zuordnung zu einer Wahlgruppe erfolgt gemäß den Absätzen 4 und 5 aufgrund der Angaben nach der Meldeordnung.</w:t>
      </w:r>
    </w:p>
    <w:p>
      <w:r>
        <w:t xml:space="preserve">(4) Die Zuordnung zu einem Regierungsbezirk erfolgt aufgrund der Dienstortangabe im Meldebogen gemäß der Meldeordnung, sofern kein Dienstort in Nordrhein-Westfalen vorhanden ist, aufgrund der Wohnortangabe unter der Rubrik „Privatadresse“.</w:t>
      </w:r>
    </w:p>
    <w:p>
      <w:r>
        <w:t xml:space="preserve">(5) Die Zuordnung zu einem Tätigkeitsfeld erfolgt unter Zugrundelegung folgender Tätigkeitsbereiche:</w:t>
      </w:r>
    </w:p>
    <w:p>
      <w:r>
        <w:t xml:space="preserve">1. Tätigkeit in Einrichtungen zur Pflege von Kindern und Jugendlichen, insbesondere Kinderkliniken, Betreuungseinrichtungen, Kinderhospize oder häusliche Kinderkrankenpflege,</w:t>
      </w:r>
    </w:p>
    <w:p>
      <w:r>
        <w:t xml:space="preserve">2. Tätigkeit in Einrichtungen zur Pflege von Erwachsenen im Rahmen der Akutversorgung, insbesondere Krankenhäuser, Fachkrankenhäuser (zum Beispiel Psychiatrie), Hospize oder Vorsorge- und Rehabilitationseinrichtungen,</w:t>
      </w:r>
    </w:p>
    <w:p>
      <w:r>
        <w:t xml:space="preserve">3. Tätigkeit in Einrichtungen zur Pflege von Erwachsenen im Rahmen der Langzeitversorgung, insbesondere Pflege von Menschen mit Behinderungen, Eingliederungshilfen oder Wohngemeinschaften,</w:t>
      </w:r>
    </w:p>
    <w:p>
      <w:r>
        <w:t xml:space="preserve">4. Tätigkeit in Einrichtungen der Pflege von älteren und alten Menschen im Rahmen der Langzeitversorgung, insbesondere Seniorenheime, ambulante Pflegedienste, Betreuungsdienste oder betreutes Wohnen oder</w:t>
      </w:r>
    </w:p>
    <w:p>
      <w:r>
        <w:t xml:space="preserve">5. andere Tätigkeiten, insbesondere im Bereich Bildung, Forschung oder bei Behörden.</w:t>
      </w:r>
    </w:p>
    <w:p>
      <w:r>
        <w:t xml:space="preserve">Die Tätigkeitsbereiche nach Satz 1 Nummer 1, 2, 3 und 5 sind dem Tätigkeitsfeld I „Interdisziplinäre Pflege“ und der Tätigkeitsbereich nach Satz 1 Nummer 4 ist dem Tätigkeitsfeld II „Altenpflege“ zuzuordnen.</w:t>
      </w:r>
    </w:p>
    <w:p>
      <w:r>
        <w:rPr>
          <w:color w:val="555555"/>
          <w:sz w:val="17"/>
        </w:rPr>
        <w:t xml:space="preserve">Zitiervorschlag: § 6 KonWO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https://recht.nulegal.eu/gesetze/KonWO/6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