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KommZG (Bayern) — Rechtsformen der kommunalen Zusammenarbeit</w:t>
      </w:r>
    </w:p>
    <w:p>
      <w:r>
        <w:rPr>
          <w:color w:val="555555"/>
          <w:sz w:val="18"/>
        </w:rPr>
        <w:t xml:space="preserve">Gesetz über die kommunale Zusammenarbeit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kommunale Zusammenarbeit können kommunale Arbeitsgemeinschaften gegründet, Zweckvereinbarungen geschlossen und Zweckverbände sowie gemeinsame Kommunalunternehmen gebildet werden.</w:t>
      </w:r>
    </w:p>
    <w:p>
      <w:r>
        <w:t xml:space="preserve">(2) Durch kommunale Arbeitsgemeinschaften und Zweckvereinbarungen entstehen keine neuen Rechtspersönlichkeiten.</w:t>
      </w:r>
    </w:p>
    <w:p>
      <w:r>
        <w:t xml:space="preserve">(3) Die Zweckverbände sind Körperschaften des öffentlichen Rechts. Sie verwalten ihre Angelegenheiten im Rahmen der Gesetze unter eigener Verantwortung.</w:t>
      </w:r>
    </w:p>
    <w:p>
      <w:r>
        <w:t xml:space="preserve">(4) Gemeinsame Kommunalunternehmen sind selbständige Unternehmen in der Rechtsform einer Anstalt des öffentlichen Rechts, die von mehreren kommunalen Gebietskörperschaften getragen werden.</w:t>
      </w:r>
    </w:p>
    <w:p>
      <w:r>
        <w:rPr>
          <w:color w:val="555555"/>
          <w:sz w:val="17"/>
        </w:rPr>
        <w:t xml:space="preserve">Zitiervorschlag: Art 2 KommZG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https://recht.nulegal.eu/gesetze/KommZG/2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