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KommPrV (Bayern) — Versenden der Berichte über überörtliche Prüfungen und Abschlußprüfungen</w:t>
      </w:r>
    </w:p>
    <w:p>
      <w:r>
        <w:rPr>
          <w:color w:val="555555"/>
          <w:sz w:val="18"/>
        </w:rPr>
        <w:t xml:space="preserve">Kommunalwirtschaftliche Prüfungsverordnung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Berichte über überörtliche Rechnungs- und Kassenprüfungen und über Abschlußprüfungen versendet das jeweilige Prüfungsorgan</w:t>
      </w:r>
    </w:p>
    <w:p>
      <w:r>
        <w:t xml:space="preserve">1. an die geprüfte Körperschaft in zweifacher Fertigung,</w:t>
      </w:r>
    </w:p>
    <w:p>
      <w:r>
        <w:t xml:space="preserve">2. an Körperschaften mit eigenem Rechnungsprüfungsamt in dreifacher Fertigung und</w:t>
      </w:r>
    </w:p>
    <w:p>
      <w:r>
        <w:t xml:space="preserve">3. an die Rechtsaufsichtsbehörde dieser Körperschaft in einfacher Fertigung.</w:t>
      </w:r>
    </w:p>
    <w:p>
      <w:r>
        <w:t xml:space="preserve">(2) Die Rechtsaufsichtsbehörde erhält eine weitere Fertigung des Prüfungsberichts, wenn im Bericht</w:t>
      </w:r>
    </w:p>
    <w:p>
      <w:r>
        <w:t xml:space="preserve">1. Fragen allgemeiner rechtlicher oder finanzieller oder kommunalpolitischer Bedeutung berührt werden oder</w:t>
      </w:r>
    </w:p>
    <w:p>
      <w:r>
        <w:t xml:space="preserve">2. Beanstandungen enthalten sind, die sich ihrem Inhalt nach wesentlich aus dem üblichen Rahmen herausheben.</w:t>
      </w:r>
    </w:p>
    <w:p>
      <w:r>
        <w:rPr>
          <w:color w:val="555555"/>
          <w:sz w:val="17"/>
        </w:rPr>
        <w:t xml:space="preserve">Zitiervorschlag: § 8 KommPrV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https://recht.nulegal.eu/gesetze/KommPrV/8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