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KommHV-Doppik (Bayern) — Konsolidierungsbericht und Angaben zum nicht konsolidierten Beteiligungsbesitz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Konsolidierungsbericht umfasst:</w:t>
      </w:r>
    </w:p>
    <w:p>
      <w:r>
        <w:t xml:space="preserve">1. den Gesamtüberblick, bestehend aus</w:t>
      </w:r>
    </w:p>
    <w:p>
      <w:r>
        <w:t xml:space="preserve">a) einer Darstellung der wirtschaftlichen und finanziellen Lage, die ein den tatsächlichen Verhältnissen entsprechendes Gesamtbild unter dem Gesichtspunkt der stetigen Erfüllung der Aufgaben vermittelt,</w:t>
      </w:r>
    </w:p>
    <w:p>
      <w:r>
        <w:t xml:space="preserve">b) Angaben über den Stand der Erfüllung des öffentlichen Zwecks der konsolidierten Organisationseinheiten und Vermögensmassen,</w:t>
      </w:r>
    </w:p>
    <w:p>
      <w:r>
        <w:t xml:space="preserve">c) einer Bewertung des konsolidierten Jahresabschlusses unter dem Gesichtspunkt der dauernden Leistungsfähigkeit,</w:t>
      </w:r>
    </w:p>
    <w:p>
      <w:r>
        <w:t xml:space="preserve">d) Angaben nach § 86 Abs. 2 Nrn. 1 bis 3 und 15,</w:t>
      </w:r>
    </w:p>
    <w:p>
      <w:r>
        <w:t xml:space="preserve">e) Angaben zu Namen, Sitz und Rechtsform der in den konsolidierten Jahresabschluss einbezogenen Unternehmen sowie Art und Höhe der Beteiligung,</w:t>
      </w:r>
    </w:p>
    <w:p>
      <w:r>
        <w:t xml:space="preserve">f) den in Art. 94 Abs. 3 Satz 2 GO, Art. 82 Abs. 3 Satz 2 LKrO und Art. 80 Abs. 3 Satz 2 BezO für den Beteiligungsbericht beschriebenen Mindestangaben für jedes in den konsolidierten Jahresabschluss einbezogene Unternehmen,</w:t>
      </w:r>
    </w:p>
    <w:p>
      <w:r>
        <w:t xml:space="preserve">2. Erläuterungen des konsolidierten Jahresabschlusses, bestehend aus</w:t>
      </w:r>
    </w:p>
    <w:p>
      <w:r>
        <w:t xml:space="preserve">a) Informationen zur Abgrenzung des Konsolidierungskreises und zu den angewandten Konsolidierungsmethoden,</w:t>
      </w:r>
    </w:p>
    <w:p>
      <w:r>
        <w:t xml:space="preserve">b) Erläuterungen zu den einzelnen Positionen der konsolidierten Jahresrechnung sowie den Nebenrechnungen und</w:t>
      </w:r>
    </w:p>
    <w:p>
      <w:r>
        <w:t xml:space="preserve">c) Einzelangaben zur Zusammensetzung globaler Jahresabschlusspositionen, sowie</w:t>
      </w:r>
    </w:p>
    <w:p>
      <w:r>
        <w:t xml:space="preserve">3. einen Ausblick auf die künftige Entwicklung, insbesondere bestehend aus</w:t>
      </w:r>
    </w:p>
    <w:p>
      <w:r>
        <w:t xml:space="preserve">a) Angaben über Vorgänge von besonderer Bedeutung, die nach dem Schluss der Konsolidierungsperiode eingetreten sind,</w:t>
      </w:r>
    </w:p>
    <w:p>
      <w:r>
        <w:t xml:space="preserve">b) Angaben über die erwartete Entwicklung wesentlicher Rahmenbedingungen, insbesondere über die finanziellen und wirtschaftlichen Perspektiven und Risiken, und</w:t>
      </w:r>
    </w:p>
    <w:p>
      <w:r>
        <w:t xml:space="preserve">c) Angaben über die wesentlichen Ziele und Strategien.</w:t>
      </w:r>
    </w:p>
    <w:p>
      <w:r>
        <w:t xml:space="preserve">(2) Für die Angaben zum nicht konsolidierten Beteiligungsbesitz gelten Art. 94 Abs. 3 GO, Art. 82 Abs. 3 LKrO und Art. 80 Abs. 3 BezO entsprechend.</w:t>
      </w:r>
    </w:p>
    <w:p>
      <w:r>
        <w:rPr>
          <w:color w:val="555555"/>
          <w:sz w:val="17"/>
        </w:rPr>
        <w:t xml:space="preserve">Zitiervorschlag: § 90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https://recht.nulegal.eu/gesetze/KommHV-Doppik/90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