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KomWG (Sachsen) — Ungültige Stimmen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Ungültig ist eine Stimme, wenn der Stimmzettel</w:t>
      </w:r>
    </w:p>
    <w:p>
      <w:r>
        <w:t xml:space="preserve">1. ganz durchgestrichen oder durchgetrennt ist,</w:t>
      </w:r>
    </w:p>
    <w:p>
      <w:r>
        <w:t xml:space="preserve">2. nicht amtlich hergestellt oder für eine andere Wahl gültig ist,</w:t>
      </w:r>
    </w:p>
    <w:p>
      <w:r>
        <w:t xml:space="preserve">3. unverändert abgegeben worden ist,</w:t>
      </w:r>
    </w:p>
    <w:p>
      <w:r>
        <w:t xml:space="preserve">4. den Willen des Wählers nicht zweifelsfrei erkennen lässt oder</w:t>
      </w:r>
    </w:p>
    <w:p>
      <w:r>
        <w:t xml:space="preserve">5. einen beleidigenden oder auf die Person des Wählers hinweisenden Zusatz oder einen nicht nur gegen einzelne Bewerber gerichteten Vorbehalt enthält.</w:t>
      </w:r>
    </w:p>
    <w:p>
      <w:r>
        <w:t xml:space="preserve">§ 19 Absatz 2 gilt entsprechend.</w:t>
      </w:r>
    </w:p>
    <w:p>
      <w:r>
        <w:rPr>
          <w:color w:val="555555"/>
          <w:sz w:val="17"/>
        </w:rPr>
        <w:t xml:space="preserve">Zitiervorschlag: § 44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