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KomWG (Sachsen) — Ungültige Stimmen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Bei Verhältniswahl sind Stimmen ungültig,</w:t>
      </w:r>
    </w:p>
    <w:p>
      <w:r>
        <w:t xml:space="preserve">1. wenn der Wille des Wählers, einen Bewerber als gewählt zu kennzeichnen, nicht zweifelsfrei erkennbar ist, insbesondere gegenüber dem Gewählten ein Vorbehalt beigefügt ist,</w:t>
      </w:r>
    </w:p>
    <w:p>
      <w:r>
        <w:t xml:space="preserve">2. soweit bei Stimmenhäufung die Zuwendung der Stimmen an einen bestimmten Bewerber nicht erkennbar ist.</w:t>
      </w:r>
    </w:p>
    <w:p>
      <w:r>
        <w:t xml:space="preserve">(2) Bei Mehrheitswahl ist eine Stimme ungültig, wenn</w:t>
      </w:r>
    </w:p>
    <w:p>
      <w:r>
        <w:t xml:space="preserve">1. der Wille des Wählers, einen Bewerber oder eine Person als gewählt zu kennzeichnen, nicht zweifelsfrei erkennbar ist, insbesondere gegenüber dem Gewählten ein Vorbehalt beigefügt ist,</w:t>
      </w:r>
    </w:p>
    <w:p>
      <w:r>
        <w:t xml:space="preserve">2. der Name des Gewählten auf dem Stimmzettel nicht lesbar oder die Person des Gewählten aus dem Stimmzettel nicht unzweifelhaft erkennbar ist,</w:t>
      </w:r>
    </w:p>
    <w:p>
      <w:r>
        <w:t xml:space="preserve">3. sie durch unzulässige Häufung auf einen Bewerber abgegeben wurde.</w:t>
      </w:r>
    </w:p>
    <w:p>
      <w:r>
        <w:rPr>
          <w:color w:val="555555"/>
          <w:sz w:val="17"/>
        </w:rPr>
        <w:t xml:space="preserve">Zitiervorschlag: § 20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