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KomDAEVO (Sachsen)</w:t>
      </w:r>
    </w:p>
    <w:p>
      <w:r>
        <w:rPr>
          <w:color w:val="555555"/>
          <w:sz w:val="18"/>
        </w:rPr>
        <w:t xml:space="preserve">Kommunaldienstaufwands­entschädigungsverordnung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im Einvernehmen mit dem Staatsministerium der Finanzen verordnet aufgrund von</w:t>
      </w:r>
    </w:p>
    <w:p>
      <w:r>
        <w:t xml:space="preserve">1. § 6 Abs. 2 Satz 1 des Sächsischen Besoldungsgesetzes (SächsBesG ) in der Fassung der Bekanntmachung vom 23. Januar 1997 (SächsGVBl. S. 81),</w:t>
      </w:r>
    </w:p>
    <w:p>
      <w:r>
        <w:t xml:space="preserve">2. § 167 Abs. 2 Satz 1 des Beamtengesetzes für den Freistaat Sachsen (SächsBG) in der Fassung der Bekanntmachung vom 16. Juni 1994 (SächsGVBl. S. 1153), zuletzt geändert durch Artikel 1 des Gesetzes vom 7. April 1997 (SächsGVBl. S. 353):</w:t>
      </w:r>
    </w:p>
    <w:p>
      <w:r>
        <w:rPr>
          <w:color w:val="555555"/>
          <w:sz w:val="17"/>
        </w:rPr>
        <w:t xml:space="preserve">Zitiervorschlag: Eingangsformel KomDAEVO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https://recht.nulegal.eu/gesetze/KomDAEVO/eingangsformel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