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KomAbwV (Nordrhein-Westfalen) — Einleitung von industriellem Abwasser in Kanalisationen</w:t>
      </w:r>
    </w:p>
    <w:p>
      <w:r>
        <w:rPr>
          <w:color w:val="555555"/>
          <w:sz w:val="18"/>
        </w:rPr>
        <w:t xml:space="preserve">Kommunalabwasserverordnung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Industrielles Abwasser darf in Kanalisationen nur eingeleitet werden, wenn die Einleitung</w:t>
      </w:r>
    </w:p>
    <w:p>
      <w:r>
        <w:t xml:space="preserve">1. den Anforderungen entspricht, die der zur Beseitigung des kommunalen Abwassers Verpflichtete zum Schutze der öffentlichen Abwasseranlagen erlassen hat,</w:t>
      </w:r>
    </w:p>
    <w:p>
      <w:r>
        <w:t xml:space="preserve">2. nach Maßgabe von §§ 58, 59 des Wasserhaushaltsgesetzes und § 59 Absatz 1 und 2 des Landeswassergesetzes einer Genehmigung bedarf.</w:t>
      </w:r>
    </w:p>
    <w:p>
      <w:r>
        <w:t xml:space="preserve">(2) Industrielles Abwasser muß so behandelt werden, daß es folgende Anforderungen erfüllt:</w:t>
      </w:r>
    </w:p>
    <w:p>
      <w:r>
        <w:t xml:space="preserve">- Die Gesundheit des Personals, das in Kanalisationen und Behandlungsanlagen tätig ist, darf nicht gefährdet werden,</w:t>
      </w:r>
    </w:p>
    <w:p>
      <w:r>
        <w:t xml:space="preserve">- Kanalisation und Abwasserbehandlungsanlagen und die zugehörige Ausrüstung dürfen nicht beschädigt werden,</w:t>
      </w:r>
    </w:p>
    <w:p>
      <w:r>
        <w:t xml:space="preserve">- der Betrieb der Abwasserbehandlungsanlage und die Behandlung des Klärschlamms dürfen nicht beeinträchtigt werden,</w:t>
      </w:r>
    </w:p>
    <w:p>
      <w:r>
        <w:t xml:space="preserve">- Ableitungen aus Abwasserbehandlungsanlagen dürfen die Umwelt nicht schädigen oder dazu führen, daß die aufnehmenden Gewässer nicht mehr den Bestimmungen anderer Gemeinschaftsrichtlinien entsprechen,</w:t>
      </w:r>
    </w:p>
    <w:p>
      <w:r>
        <w:t xml:space="preserve">- es muß sichergestellt sein, daß der Klärschlamm in umweltverträglicher Weise sicher verwertet werden kann.</w:t>
      </w:r>
    </w:p>
    <w:p>
      <w:r>
        <w:t xml:space="preserve">Diese Anforderungen sind nach den dafür erlassenen Regelungen einzuhalten.</w:t>
      </w:r>
    </w:p>
    <w:p>
      <w:r>
        <w:rPr>
          <w:color w:val="555555"/>
          <w:sz w:val="17"/>
        </w:rPr>
        <w:t xml:space="preserve">Zitiervorschlag: § 8 KomAbwV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https://recht.nulegal.eu/gesetze/KomAbwV/8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