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KomAEV (Brandenburg) — Aufwandsentschädigung für Mitglieder kommunaler Vertretungen</w:t>
      </w:r>
    </w:p>
    <w:p>
      <w:r>
        <w:rPr>
          <w:color w:val="555555"/>
          <w:sz w:val="18"/>
        </w:rPr>
        <w:t xml:space="preserve">Kommunalaufwandsentschädigungsverordnung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monatliche pauschale Aufwandsentschädigung für Gemeindevertreterinnen und Gemeindevertreter und für Verbandsgemeindevertreterinnen und Verbandsgemeindevertreter darf die folgenden Höchstsätze nicht überschreiten:</w:t>
      </w:r>
    </w:p>
    <w:p>
      <w:r>
        <w:t xml:space="preserve">in Gemeinden und Verbandsgemeinden mit einer Einwohnerzahl</w:t>
      </w:r>
    </w:p>
    <w:p>
      <w:r>
        <w:t xml:space="preserve">bis</w:t>
      </w:r>
    </w:p>
    <w:p>
      <w:r>
        <w:t xml:space="preserve">5 000</w:t>
      </w:r>
    </w:p>
    <w:p>
      <w:r>
        <w:t xml:space="preserve">70 Euro,</w:t>
      </w:r>
    </w:p>
    <w:p>
      <w:r>
        <w:t xml:space="preserve">von</w:t>
      </w:r>
    </w:p>
    <w:p>
      <w:r>
        <w:t xml:space="preserve">5 001</w:t>
      </w:r>
    </w:p>
    <w:p>
      <w:r>
        <w:t xml:space="preserve">bis</w:t>
      </w:r>
    </w:p>
    <w:p>
      <w:r>
        <w:t xml:space="preserve">10 000</w:t>
      </w:r>
    </w:p>
    <w:p>
      <w:r>
        <w:t xml:space="preserve">90 Euro,</w:t>
      </w:r>
    </w:p>
    <w:p>
      <w:r>
        <w:t xml:space="preserve">von</w:t>
      </w:r>
    </w:p>
    <w:p>
      <w:r>
        <w:t xml:space="preserve">10 001</w:t>
      </w:r>
    </w:p>
    <w:p>
      <w:r>
        <w:t xml:space="preserve">bis</w:t>
      </w:r>
    </w:p>
    <w:p>
      <w:r>
        <w:t xml:space="preserve">20 000</w:t>
      </w:r>
    </w:p>
    <w:p>
      <w:r>
        <w:t xml:space="preserve">110 Euro,</w:t>
      </w:r>
    </w:p>
    <w:p>
      <w:r>
        <w:t xml:space="preserve">von</w:t>
      </w:r>
    </w:p>
    <w:p>
      <w:r>
        <w:t xml:space="preserve">20 001</w:t>
      </w:r>
    </w:p>
    <w:p>
      <w:r>
        <w:t xml:space="preserve">bis</w:t>
      </w:r>
    </w:p>
    <w:p>
      <w:r>
        <w:t xml:space="preserve">30 000</w:t>
      </w:r>
    </w:p>
    <w:p>
      <w:r>
        <w:t xml:space="preserve">150 Euro,</w:t>
      </w:r>
    </w:p>
    <w:p>
      <w:r>
        <w:t xml:space="preserve">von</w:t>
      </w:r>
    </w:p>
    <w:p>
      <w:r>
        <w:t xml:space="preserve">30 001</w:t>
      </w:r>
    </w:p>
    <w:p>
      <w:r>
        <w:t xml:space="preserve">bis</w:t>
      </w:r>
    </w:p>
    <w:p>
      <w:r>
        <w:t xml:space="preserve">50 000</w:t>
      </w:r>
    </w:p>
    <w:p>
      <w:r>
        <w:t xml:space="preserve">180 Euro,</w:t>
      </w:r>
    </w:p>
    <w:p>
      <w:r>
        <w:t xml:space="preserve">von</w:t>
      </w:r>
    </w:p>
    <w:p>
      <w:r>
        <w:t xml:space="preserve">50 001</w:t>
      </w:r>
    </w:p>
    <w:p>
      <w:r>
        <w:t xml:space="preserve">bis</w:t>
      </w:r>
    </w:p>
    <w:p>
      <w:r>
        <w:t xml:space="preserve">80 000</w:t>
      </w:r>
    </w:p>
    <w:p>
      <w:r>
        <w:t xml:space="preserve">220 Euro,</w:t>
      </w:r>
    </w:p>
    <w:p>
      <w:r>
        <w:t xml:space="preserve">von</w:t>
      </w:r>
    </w:p>
    <w:p>
      <w:r>
        <w:t xml:space="preserve">80 001</w:t>
      </w:r>
    </w:p>
    <w:p>
      <w:r>
        <w:t xml:space="preserve">bis</w:t>
      </w:r>
    </w:p>
    <w:p>
      <w:r>
        <w:t xml:space="preserve">150 000</w:t>
      </w:r>
    </w:p>
    <w:p>
      <w:r>
        <w:t xml:space="preserve">250 Euro,</w:t>
      </w:r>
    </w:p>
    <w:p>
      <w:r>
        <w:t xml:space="preserve">über</w:t>
      </w:r>
    </w:p>
    <w:p>
      <w:r>
        <w:t xml:space="preserve">150 000</w:t>
      </w:r>
    </w:p>
    <w:p>
      <w:r>
        <w:t xml:space="preserve">320 Euro.</w:t>
      </w:r>
    </w:p>
    <w:p>
      <w:r>
        <w:t xml:space="preserve">(2) Mitglieder des Amtsausschusses können eine monatliche Aufwandsentschädigung entsprechend den Höchstsätzen des Absatzes 1 erhalten. Als Einwohnerzahl ist die Einwohnerzahl des Amtes zugrunde zu legen.</w:t>
      </w:r>
    </w:p>
    <w:p>
      <w:r>
        <w:t xml:space="preserve">(3) Die monatliche Aufwandsentschädigung darf bei Kreistagsabgeordneten folgende Höchstsätze nicht überschreiten:</w:t>
      </w:r>
    </w:p>
    <w:p>
      <w:r>
        <w:t xml:space="preserve">in Landkreisen bis 150 000 Einwohner</w:t>
      </w:r>
    </w:p>
    <w:p>
      <w:r>
        <w:t xml:space="preserve">250 Euro,</w:t>
      </w:r>
    </w:p>
    <w:p>
      <w:r>
        <w:t xml:space="preserve">in Landkreisen über 150 000 Einwohner</w:t>
      </w:r>
    </w:p>
    <w:p>
      <w:r>
        <w:t xml:space="preserve">320 Euro.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KomAEV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https://recht.nulegal.eu/gesetze/KomAEV/6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