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KlempnerAusbV 2013 — Dauer der Berufsausbildung</w:t>
      </w:r>
    </w:p>
    <w:p>
      <w:r>
        <w:rPr>
          <w:color w:val="555555"/>
          <w:sz w:val="18"/>
        </w:rPr>
        <w:t xml:space="preserve">Klempner-Ausbildungsverordnung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dreieinhalb Jahre.</w:t>
      </w:r>
    </w:p>
    <w:p>
      <w:r>
        <w:rPr>
          <w:color w:val="555555"/>
          <w:sz w:val="17"/>
        </w:rPr>
        <w:t xml:space="preserve">Zitiervorschlag: § 2 KlempnerAusbV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https://recht.nulegal.eu/gesetze/KlempnerAusbV%202013/2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