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KitaG (Brandenburg) — Erweiterte Erlaubnis</w:t>
      </w:r>
    </w:p>
    <w:p>
      <w:r>
        <w:rPr>
          <w:color w:val="555555"/>
          <w:sz w:val="18"/>
        </w:rPr>
        <w:t xml:space="preserve">Kindertagesstättengesetz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Eine Erlaubnis nach § 33 kann gemäß § 43 Absatz 3 Satz 3 des Achten Buches Sozialgesetzbuch auf Antrag für bis zu acht Betreuungsplätze je Kindertagespflegeperson für Kinder im Kindergarten- und Hortalter erteilt werden, wenn die Kindertagespflegeperson geeignete pädagogische Fachkraft im Sinne des § 9 Absatz 1 der Kita-Personalverordnung ist (Erweiterte Erlaubnis).</w:t>
      </w:r>
    </w:p>
    <w:p>
      <w:r>
        <w:t xml:space="preserve">(2) Wird ein Kind im Krippenalter betreut, dürfen höchstens fünf Betreuungsplätze je Kindertagespflegeperson belegt werden.</w:t>
      </w:r>
    </w:p>
    <w:p>
      <w:r>
        <w:t xml:space="preserve">(3) In der Konzeption gemäß § 32 Absatz 1 ist darzulegen, wie die Kindertagespflegestelle im Hinblick auf die erhöhte Kinderzahl den Bildungs-, Erziehungs-, Betreuungs- und Versorgungsauftrag wahrnimmt.</w:t>
      </w:r>
    </w:p>
    <w:p>
      <w:r>
        <w:rPr>
          <w:color w:val="555555"/>
          <w:sz w:val="17"/>
        </w:rPr>
        <w:t xml:space="preserve">Zitiervorschlag: § 34 KitaG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https://recht.nulegal.eu/gesetze/KitaG/34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