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KiQuTG — Geschäftsstelle des Bundes</w:t>
      </w:r>
    </w:p>
    <w:p>
      <w:r>
        <w:rPr>
          <w:color w:val="555555"/>
          <w:sz w:val="18"/>
        </w:rPr>
        <w:t xml:space="preserve">KiTa-Qualitäts- und -Teilhabeverbesserungsgesetz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richtet eine Geschäftsstelle beim Bundesministerium für Familie, Senioren, Frauen und Jugend ein, die</w:t>
      </w:r>
    </w:p>
    <w:p>
      <w:pPr>
        <w:ind w:left="420"/>
      </w:pPr>
      <w:r>
        <w:t xml:space="preserve">1. die Länder unterstützt</w:t>
      </w:r>
    </w:p>
    <w:p>
      <w:pPr>
        <w:ind w:left="780"/>
      </w:pPr>
      <w:r>
        <w:t xml:space="preserve">a) bei der Analyse der Ausgangslage nach § 3 Absatz 1, insbesondere im Hinblick auf möglichst vergleichbare Kriterien und Verfahren,</w:t>
      </w:r>
    </w:p>
    <w:p>
      <w:pPr>
        <w:ind w:left="780"/>
      </w:pPr>
      <w:r>
        <w:t xml:space="preserve">b) bei der Aufstellung von Handlungskonzepten nach § 3 Absatz 4, einschließlich der hierfür erforderlichen Ermittlungen der Handlungsfelder und Handlungsziele nach § 3 Absatz 2,</w:t>
      </w:r>
    </w:p>
    <w:p>
      <w:pPr>
        <w:ind w:left="780"/>
      </w:pPr>
      <w:r>
        <w:t xml:space="preserve">c) bei der Erstellung der Fortschrittsberichte nach § 4 Satz 2 Nummer 3, insbesondere als geeignetes Instrument des Monitorings nach § 6 sowie</w:t>
      </w:r>
    </w:p>
    <w:p>
      <w:pPr>
        <w:ind w:left="780"/>
      </w:pPr>
      <w:r>
        <w:t xml:space="preserve">d) bei der Durchführung öffentlichkeitswirksamer Maßnahmen,</w:t>
      </w:r>
    </w:p>
    <w:p>
      <w:pPr>
        <w:ind w:left="420"/>
      </w:pPr>
      <w:r>
        <w:t xml:space="preserve">2. den länderübergreifenden Austausch über eine prozessorientierte Weiterentwicklung der Qualität und Verbesserung der Teilhabe in der Kindertagesbetreuung koordiniert, sowie</w:t>
      </w:r>
    </w:p>
    <w:p>
      <w:pPr>
        <w:ind w:left="420"/>
      </w:pPr>
      <w:r>
        <w:t xml:space="preserve">3. das Monitoring und die Evaluation nach § 6 begleitet.</w:t>
      </w:r>
    </w:p>
    <w:p>
      <w:r>
        <w:rPr>
          <w:color w:val="555555"/>
          <w:sz w:val="17"/>
        </w:rPr>
        <w:t xml:space="preserve">Zitiervorschlag: § 5 KiQuTG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https://recht.nulegal.eu/gesetze/KiQuTG/5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