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KiAusV (Brandenburg)</w:t>
      </w:r>
    </w:p>
    <w:p>
      <w:r>
        <w:rPr>
          <w:color w:val="555555"/>
          <w:sz w:val="18"/>
        </w:rPr>
        <w:t xml:space="preserve">Kirchenaustrittsverordnung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Mit dem In-Kraft-Treten dieser Verordnung treten</w:t>
      </w:r>
    </w:p>
    <w:p>
      <w:r>
        <w:t xml:space="preserve">die Verordnung über den Austritt aus Religionsgemeinschaften</w:t>
      </w:r>
    </w:p>
    <w:p>
      <w:r>
        <w:t xml:space="preserve">öffentlichen Rechts vom 13. Juli 1950 (GBl. Nr. 78 S. 660) und</w:t>
      </w:r>
    </w:p>
    <w:p>
      <w:r>
        <w:t xml:space="preserve">die Erste Durchführungsbestimmung zur Verordnung über den</w:t>
      </w:r>
    </w:p>
    <w:p>
      <w:r>
        <w:t xml:space="preserve">Austritt aus Religionsgemeinschaften öffentlichen Rechts vom 20. März</w:t>
      </w:r>
    </w:p>
    <w:p>
      <w:r>
        <w:t xml:space="preserve">1952 (GBl. Nr. 50 S. 324)</w:t>
      </w:r>
    </w:p>
    <w:p>
      <w:r>
        <w:t xml:space="preserve">außer Kraft.</w:t>
      </w:r>
    </w:p>
    <w:p>
      <w:r>
        <w:t xml:space="preserve">Potsdam, den 28. Oktober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Die Ministerin der Justiz</w:t>
      </w:r>
    </w:p>
    <w:p>
      <w:r>
        <w:t xml:space="preserve">Beate Blechinger</w:t>
      </w:r>
    </w:p>
    <w:p>
      <w:r>
        <w:rPr>
          <w:color w:val="555555"/>
          <w:sz w:val="17"/>
        </w:rPr>
        <w:t xml:space="preserve">Zitiervorschlag: § 6 KiAusV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https://recht.nulegal.eu/gesetze/KiAusV/6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