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KiAusV (Brandenburg)</w:t>
      </w:r>
    </w:p>
    <w:p>
      <w:r>
        <w:rPr>
          <w:color w:val="555555"/>
          <w:sz w:val="18"/>
        </w:rPr>
        <w:t xml:space="preserve">Kirchenaustrittsverordnung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Austritt aus einer Kirche, einer Religionsgemeinschaft oder</w:t>
      </w:r>
    </w:p>
    <w:p>
      <w:r>
        <w:t xml:space="preserve">Weltanschauungsvereinigung, die Körperschaft des öffentlichen Rechts</w:t>
      </w:r>
    </w:p>
    <w:p>
      <w:r>
        <w:t xml:space="preserve">ist, ist zur Niederschrift des Urkundsbeamten der Geschäftsstelle des</w:t>
      </w:r>
    </w:p>
    <w:p>
      <w:r>
        <w:t xml:space="preserve">Amtsgerichts zu erklären, in dessen Bezirk der Erklärende seinen</w:t>
      </w:r>
    </w:p>
    <w:p>
      <w:r>
        <w:t xml:space="preserve">Wohnsitz oder beim Fehlen eines Wohnsitzes seinen gewöhnlichen Aufenthalt</w:t>
      </w:r>
    </w:p>
    <w:p>
      <w:r>
        <w:t xml:space="preserve">hat.</w:t>
      </w:r>
    </w:p>
    <w:p>
      <w:r>
        <w:rPr>
          <w:color w:val="555555"/>
          <w:sz w:val="17"/>
        </w:rPr>
        <w:t xml:space="preserve">Zitiervorschlag: § 1 KiAusV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https://recht.nulegal.eu/gesetze/KiAusV/1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