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KhWbAusbV — Prüfungsbereiche</w:t>
      </w:r>
    </w:p>
    <w:p>
      <w:r>
        <w:rPr>
          <w:color w:val="555555"/>
          <w:sz w:val="18"/>
        </w:rPr>
        <w:t xml:space="preserve">Kerzenhersteller- und Wachsbildnerausbildungsverordnung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Abschluss- und Gesellenprüfung findet in den folgenden Prüfungsbereichen statt:</w:t>
      </w:r>
    </w:p>
    <w:p>
      <w:pPr>
        <w:ind w:left="420"/>
      </w:pPr>
      <w:r>
        <w:t xml:space="preserve">1. Herstellen von Wachsprodukten,</w:t>
      </w:r>
    </w:p>
    <w:p>
      <w:pPr>
        <w:ind w:left="420"/>
      </w:pPr>
      <w:r>
        <w:t xml:space="preserve">2. Verarbeiten von Roh- und Hilfsstoffen,</w:t>
      </w:r>
    </w:p>
    <w:p>
      <w:pPr>
        <w:ind w:left="420"/>
      </w:pPr>
      <w:r>
        <w:t xml:space="preserve">3. Kundenorientierung und Gestaltung von Wachsprodukten,</w:t>
      </w:r>
    </w:p>
    <w:p>
      <w:pPr>
        <w:ind w:left="420"/>
      </w:pPr>
      <w:r>
        <w:t xml:space="preserve">4. Betriebliche Herstellungsprozesse sowie</w:t>
      </w:r>
    </w:p>
    <w:p>
      <w:pPr>
        <w:ind w:left="420"/>
      </w:pPr>
      <w:r>
        <w:t xml:space="preserve">5. Wirtschafts- und Sozialkunde.</w:t>
      </w:r>
    </w:p>
    <w:p>
      <w:r>
        <w:rPr>
          <w:color w:val="555555"/>
          <w:sz w:val="17"/>
        </w:rPr>
        <w:t xml:space="preserve">Zitiervorschlag: § 12 KhWbAusbV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https://recht.nulegal.eu/gesetze/KhWbAusbV/12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