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KfzMechaAusbErprobV</w:t>
      </w:r>
    </w:p>
    <w:p>
      <w:r>
        <w:rPr>
          <w:color w:val="555555"/>
          <w:sz w:val="18"/>
        </w:rPr>
        <w:t xml:space="preserve">Verordnung über die Erprobung einer neuen Ausbildungsform für die Berufsausbildung zum Kraftfahrzeugmechatroniker/zur Kraftfahrzeugmechatronikerin</w:t>
      </w:r>
    </w:p>
    <w:p>
      <w:r>
        <w:rPr>
          <w:color w:val="555555"/>
          <w:sz w:val="18"/>
        </w:rPr>
        <w:t xml:space="preserve">Stand: 12.03.2021 (konsolidierte Textfassung, kein amtliches Inkrafttretensdatum)</w:t>
      </w:r>
    </w:p>
    <w:p>
      <w:r>
        <w:t xml:space="preserve">Auf Grund des § 28 Abs. 3 des Berufsbildungsgesetzes vom 14. August 1969 (BGBl. I S. 1112) und des § 27 Abs. 2 der Handwerksordnung in der Fassung der Bekanntmachung vom 24. September 1998 (BGBl. I S. 3074), die zuletzt durch Artikel 212 Nr. 2 sowie Artikel 135 Nr. 3 der Verordnung vom 29. Oktober 2001 (BGBl. I S. 2785) geändert worden sind, in Verbindung mit § 1 des Zuständigkeitsanpassungsgesetzes vom 16. August 2002 (BGBl. I S. 3165) und dem Organisationserlass vom 22. Oktober 2002 (BGBl. I S. 4206) verordnet das Bundesministerium für Wirtschaft und Arbeit nach Anhörung des Ständigen Ausschusses des Bundesinstituts für Berufsbildung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KfzMechaAusbErprobV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https://recht.nulegal.eu/gesetze/KfzMechaAusbErprobV/eingangsformel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