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KfzAnmVerlG</w:t>
      </w:r>
    </w:p>
    <w:p>
      <w:r>
        <w:rPr>
          <w:color w:val="555555"/>
          <w:sz w:val="18"/>
        </w:rPr>
        <w:t xml:space="preserve">Gesetz zur Verlängerung der Regelung über die Anmietung von Kraftfahrzeugen im Werkverkehr nach dem Einigungsvertrag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KfzAnmVerlG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https://recht.nulegal.eu/gesetze/KfzAnmVerlG/eingangsformel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