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KerIndAusbV — Ausbildungsberufsbild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Betriebliche und technische Kommunikation,</w:t>
      </w:r>
    </w:p>
    <w:p>
      <w:pPr>
        <w:ind w:left="420"/>
      </w:pPr>
      <w:r>
        <w:t xml:space="preserve">6. Planen und Organisieren von Arbeitsabläufen, Bewerten von Arbeitsergebnissen, Geschäftsprozesse,</w:t>
      </w:r>
    </w:p>
    <w:p>
      <w:pPr>
        <w:ind w:left="420"/>
      </w:pPr>
      <w:r>
        <w:t xml:space="preserve">7. Unterscheiden, Zuordnen und Handhaben von Roh-, Hilfs- und Werkstoffen, Keramisches Rechnen,</w:t>
      </w:r>
    </w:p>
    <w:p>
      <w:pPr>
        <w:ind w:left="420"/>
      </w:pPr>
      <w:r>
        <w:t xml:space="preserve">8. Formgebung und Veredlung,</w:t>
      </w:r>
    </w:p>
    <w:p>
      <w:pPr>
        <w:ind w:left="420"/>
      </w:pPr>
      <w:r>
        <w:t xml:space="preserve">9. Warten und Pflegen von Betriebsmitteln,</w:t>
      </w:r>
    </w:p>
    <w:p>
      <w:pPr>
        <w:ind w:left="420"/>
      </w:pPr>
      <w:r>
        <w:t xml:space="preserve">10. Trocknen und Brennen,</w:t>
      </w:r>
    </w:p>
    <w:p>
      <w:pPr>
        <w:ind w:left="420"/>
      </w:pPr>
      <w:r>
        <w:t xml:space="preserve">11. Durchführen qualitätssichernder Maßnahmen,</w:t>
      </w:r>
    </w:p>
    <w:p>
      <w:pPr>
        <w:ind w:left="420"/>
      </w:pPr>
      <w:r>
        <w:t xml:space="preserve">12. Messen, Steuern und Regeln,</w:t>
      </w:r>
    </w:p>
    <w:p>
      <w:pPr>
        <w:ind w:left="420"/>
      </w:pPr>
      <w:r>
        <w:t xml:space="preserve">13. Elektrotechnik,</w:t>
      </w:r>
    </w:p>
    <w:p>
      <w:pPr>
        <w:ind w:left="420"/>
      </w:pPr>
      <w:r>
        <w:t xml:space="preserve">14. Metalltechnik,</w:t>
      </w:r>
    </w:p>
    <w:p>
      <w:pPr>
        <w:ind w:left="420"/>
      </w:pPr>
      <w:r>
        <w:t xml:space="preserve">15. Bedienen von Produktionsmaschinen und -anlagen zur Aufbereitung,</w:t>
      </w:r>
    </w:p>
    <w:p>
      <w:pPr>
        <w:ind w:left="420"/>
      </w:pPr>
      <w:r>
        <w:t xml:space="preserve">16. Bedienen von Produktionsmaschinen und -anlagen zur Formgebung,</w:t>
      </w:r>
    </w:p>
    <w:p>
      <w:pPr>
        <w:ind w:left="420"/>
      </w:pPr>
      <w:r>
        <w:t xml:space="preserve">17. Bedienen von Produktionsmaschinen zur Veredlung, Endbearbeitung und Verpackung,</w:t>
      </w:r>
    </w:p>
    <w:p>
      <w:pPr>
        <w:ind w:left="420"/>
      </w:pPr>
      <w:r>
        <w:t xml:space="preserve">18. Bedienen von Trocknungs- und Brennanlagen,</w:t>
      </w:r>
    </w:p>
    <w:p>
      <w:pPr>
        <w:ind w:left="420"/>
      </w:pPr>
      <w:r>
        <w:t xml:space="preserve">19. Instandhalten von Produktionseinrichtungen.</w:t>
      </w:r>
    </w:p>
    <w:p>
      <w:r>
        <w:rPr>
          <w:color w:val="555555"/>
          <w:sz w:val="17"/>
        </w:rPr>
        <w:t xml:space="preserve">Zitiervorschlag: § 4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