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KerAusbV 2009 — Ausbildungsrahmenplan, Ausbildungsberufsbild</w:t>
      </w:r>
    </w:p>
    <w:p>
      <w:r>
        <w:rPr>
          <w:color w:val="555555"/>
          <w:sz w:val="18"/>
        </w:rPr>
        <w:t xml:space="preserve">Keramikgewerbe-Ausbildungsverordnung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Keramiker und zur Keramikerin gliedert sich wie folgt:</w:t>
      </w:r>
    </w:p>
    <w:p>
      <w:r>
        <w:rPr>
          <w:rFonts w:ascii="Courier New" w:hAnsi="Courier New"/>
          <w:sz w:val="17"/>
        </w:rPr>
        <w:t xml:space="preserve">Abschnitt A</w:t>
      </w:r>
    </w:p>
    <w:p>
      <w:r>
        <w:t xml:space="preserve">Berufsprofilgebende Fertigkeiten, Kenntnisse und Fähigkeiten:</w:t>
      </w:r>
    </w:p>
    <w:p>
      <w:pPr>
        <w:ind w:left="420"/>
      </w:pPr>
      <w:r>
        <w:t xml:space="preserve">1. Anfertigen und Umsetzen von Entwürfen,</w:t>
      </w:r>
    </w:p>
    <w:p>
      <w:pPr>
        <w:ind w:left="420"/>
      </w:pPr>
      <w:r>
        <w:t xml:space="preserve">2. Aufbereiten von keramischen Massen,</w:t>
      </w:r>
    </w:p>
    <w:p>
      <w:pPr>
        <w:ind w:left="420"/>
      </w:pPr>
      <w:r>
        <w:t xml:space="preserve">3. Herstellen und Fertigstellen von Rohlingen,</w:t>
      </w:r>
    </w:p>
    <w:p>
      <w:pPr>
        <w:ind w:left="420"/>
      </w:pPr>
      <w:r>
        <w:t xml:space="preserve">4. Herstellen von Suspensionen,</w:t>
      </w:r>
    </w:p>
    <w:p>
      <w:pPr>
        <w:ind w:left="420"/>
      </w:pPr>
      <w:r>
        <w:t xml:space="preserve">5. Bearbeiten und Gestalten von keramischen Oberflächen,</w:t>
      </w:r>
    </w:p>
    <w:p>
      <w:pPr>
        <w:ind w:left="420"/>
      </w:pPr>
      <w:r>
        <w:t xml:space="preserve">6. Trocknen und Brennen,</w:t>
      </w:r>
    </w:p>
    <w:p>
      <w:pPr>
        <w:ind w:left="420"/>
      </w:pPr>
      <w:r>
        <w:t xml:space="preserve">7. Produktkontrolle und Qualitätssicherung an Halb- und Fertigwaren;</w:t>
      </w:r>
    </w:p>
    <w:p>
      <w:r>
        <w:rPr>
          <w:rFonts w:ascii="Courier New" w:hAnsi="Courier New"/>
          <w:sz w:val="17"/>
        </w:rPr>
        <w:t xml:space="preserve">Abschnitt B</w:t>
      </w:r>
    </w:p>
    <w:p>
      <w:r>
        <w:t xml:space="preserve">Weitere berufsprofilgebende Fertigkeiten, Kenntnisse und Fähigkeiten in zwei der Wahlqualifikationen:</w:t>
      </w:r>
    </w:p>
    <w:p>
      <w:pPr>
        <w:ind w:left="420"/>
      </w:pPr>
      <w:r>
        <w:t xml:space="preserve">1. Freidrehen und Abdrehen von Formen,</w:t>
      </w:r>
    </w:p>
    <w:p>
      <w:pPr>
        <w:ind w:left="420"/>
      </w:pPr>
      <w:r>
        <w:t xml:space="preserve">2. Formen, Aufbauen und Modellieren von Baukeramiken,</w:t>
      </w:r>
    </w:p>
    <w:p>
      <w:pPr>
        <w:ind w:left="420"/>
      </w:pPr>
      <w:r>
        <w:t xml:space="preserve">3. Entwerfen und Umsetzen von Dekoren,</w:t>
      </w:r>
    </w:p>
    <w:p>
      <w:pPr>
        <w:ind w:left="420"/>
      </w:pPr>
      <w:r>
        <w:t xml:space="preserve">4. Halbmaschinelle Formgebungsverfahren,</w:t>
      </w:r>
    </w:p>
    <w:p>
      <w:pPr>
        <w:ind w:left="420"/>
      </w:pPr>
      <w:r>
        <w:t xml:space="preserve">5. Henkeln und Garnieren,</w:t>
      </w:r>
    </w:p>
    <w:p>
      <w:pPr>
        <w:ind w:left="420"/>
      </w:pPr>
      <w:r>
        <w:t xml:space="preserve">6. Herstellen von Modellen und Formen;</w:t>
      </w:r>
    </w:p>
    <w:p>
      <w:r>
        <w:rPr>
          <w:rFonts w:ascii="Courier New" w:hAnsi="Courier New"/>
          <w:sz w:val="17"/>
        </w:rPr>
        <w:t xml:space="preserve">Abschnitt C</w:t>
      </w:r>
    </w:p>
    <w:p>
      <w:r>
        <w:t xml:space="preserve">Integrative Fertigkeiten, Kenntnisse und Fähigkeiten:</w:t>
      </w:r>
    </w:p>
    <w:p>
      <w:pPr>
        <w:ind w:left="420"/>
      </w:pPr>
      <w:r>
        <w:t xml:space="preserve">1. Berufsbildung, Arbeits- und Tarifrecht,</w:t>
      </w:r>
    </w:p>
    <w:p>
      <w:pPr>
        <w:ind w:left="420"/>
      </w:pPr>
      <w:r>
        <w:t xml:space="preserve">2. Aufbau und Organisation des Ausbildungsbetriebs,</w:t>
      </w:r>
    </w:p>
    <w:p>
      <w:pPr>
        <w:ind w:left="420"/>
      </w:pPr>
      <w:r>
        <w:t xml:space="preserve">3. Sicherheit und Gesundheitsschutz bei der Arbeit,</w:t>
      </w:r>
    </w:p>
    <w:p>
      <w:pPr>
        <w:ind w:left="420"/>
      </w:pPr>
      <w:r>
        <w:t xml:space="preserve">4. Umweltschutz,</w:t>
      </w:r>
    </w:p>
    <w:p>
      <w:pPr>
        <w:ind w:left="420"/>
      </w:pPr>
      <w:r>
        <w:t xml:space="preserve">5. Planen und Vorbereiten von Arbeitsabläufen,</w:t>
      </w:r>
    </w:p>
    <w:p>
      <w:pPr>
        <w:ind w:left="420"/>
      </w:pPr>
      <w:r>
        <w:t xml:space="preserve">6. Handhaben, Pflegen und Instandhalten von Werkzeugen, Maschinen und Einrichtungen,</w:t>
      </w:r>
    </w:p>
    <w:p>
      <w:pPr>
        <w:ind w:left="420"/>
      </w:pPr>
      <w:r>
        <w:t xml:space="preserve">7. Betriebliche und technische Kommunikation,</w:t>
      </w:r>
    </w:p>
    <w:p>
      <w:pPr>
        <w:ind w:left="420"/>
      </w:pPr>
      <w:r>
        <w:t xml:space="preserve">8. Qualitätssichernde Maßnahmen,</w:t>
      </w:r>
    </w:p>
    <w:p>
      <w:pPr>
        <w:ind w:left="420"/>
      </w:pPr>
      <w:r>
        <w:t xml:space="preserve">9. Kundenorientierung, Produktverkauf, unternehmerisches Denken und Handeln.</w:t>
      </w:r>
    </w:p>
    <w:p>
      <w:r>
        <w:rPr>
          <w:color w:val="555555"/>
          <w:sz w:val="17"/>
        </w:rPr>
        <w:t xml:space="preserve">Zitiervorschlag: § 4 KerAusbV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https://recht.nulegal.eu/gesetze/KerAusbV%202009/4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