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KatHiLAbkPOLG</w:t>
      </w:r>
    </w:p>
    <w:p>
      <w:r>
        <w:rPr>
          <w:color w:val="555555"/>
          <w:sz w:val="18"/>
        </w:rPr>
        <w:t xml:space="preserve">Gesetz zu dem Abkommen vom 10. April 1997 zwischen der Bundesrepublik Deutschland und der Republik Polen über die gegenseitige Hilfeleistung bei Katastrophen oder schweren Unglücksfällen</w:t>
      </w:r>
    </w:p>
    <w:p>
      <w:r>
        <w:rPr>
          <w:color w:val="555555"/>
          <w:sz w:val="18"/>
        </w:rPr>
        <w:t xml:space="preserve">Stand: 05.07.2020 (konsolidierte Textfassung, kein amtliches Inkrafttretensdatum)</w:t>
      </w:r>
    </w:p>
    <w:p>
      <w:r>
        <w:t xml:space="preserve">(1) Aufwendungen, die auf seiten der Bundesrepublik Deutschland bei Hilfeleistungen in der Republik Polen entstehen, trägt</w:t>
      </w:r>
    </w:p>
    <w:p>
      <w:pPr>
        <w:ind w:left="420"/>
      </w:pPr>
      <w:r>
        <w:t xml:space="preserve">1. der Bund, soweit das Bundesministerium des Innern, für Bau und Heimat Hilfe zugesagt hat,</w:t>
      </w:r>
    </w:p>
    <w:p>
      <w:pPr>
        <w:ind w:left="420"/>
      </w:pPr>
      <w:r>
        <w:t xml:space="preserve">2. das jeweilige Land, soweit das Innenministerium des Landes Hilfe zugesagt hat; landesrechtliche Bestimmungen über die Kostentragung innerhalb des Landes bleiben unberührt.</w:t>
      </w:r>
    </w:p>
    <w:p>
      <w:r>
        <w:t xml:space="preserve">(2) Absatz 1 gilt für Artikel 3 Abs. 2 des Abkommens entsprechend.</w:t>
      </w:r>
    </w:p>
    <w:p>
      <w:r>
        <w:t xml:space="preserve">(3) Bei Aufwendungen, die auf seiten der Bundesrepublik Deutschland in den Fällen des Artikels 9 Abs. 3 entstehen, richtet sich die Kostenträgerschaft danach, ob die jeweilige Hilfsmaßnahme in den Aufgabenbereich des Bundes oder eines Landes fällt.</w:t>
      </w:r>
    </w:p>
    <w:p>
      <w:r>
        <w:rPr>
          <w:color w:val="555555"/>
          <w:sz w:val="17"/>
        </w:rPr>
        <w:t xml:space="preserve">Zitiervorschlag: Art 2 KatHiLAbkPOLG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https://recht.nulegal.eu/gesetze/KatHiLAbkPOLG/2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