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KapV (Brandenburg)</w:t>
      </w:r>
    </w:p>
    <w:p>
      <w:r>
        <w:rPr>
          <w:color w:val="555555"/>
          <w:sz w:val="18"/>
        </w:rPr>
        <w:t xml:space="preserve">Kapazitätsverordnung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die Berechnung des Lehrangebots sind alle Stellen des wissenschaftlichen und künstlerischen Lehrpersonals und die sonstigen Lehrpersonen nach Personalkategorien gegebenenfalls anteilig den Lehreinheiten zuzuordnen.</w:t>
      </w:r>
    </w:p>
    <w:p>
      <w:r>
        <w:t xml:space="preserve">(2) Lehrpersonen, die zur Wahrnehmung von Aufgaben in der Lehre im Berechnungszeitraum an die Hochschule abgeordnet sind, werden in die Berechnung einbezogen.</w:t>
      </w:r>
    </w:p>
    <w:p>
      <w:r>
        <w:t xml:space="preserve">(3) Stellen oder Stellenanteile, die voraussichtlich während mindestens der Hälfte des Berechnungszeitraums nicht besetzt sind, können bei der Berechnung entsprechend dem Besetzungsgrad ganz oder teilweise unberücksichtigt bleiben; sie sind gesondert auszuweisen.</w:t>
      </w:r>
    </w:p>
    <w:p>
      <w:r>
        <w:t xml:space="preserve">(4) Einer Lehreinheit zugeordnete Stellen oder sonstige Lehrpersonen, die im Berechnungszeitraum oder in dem darauffolgenden Berechnungszeitraum entfallen, bleiben bei der Feststellung der Aufnahmekapazität unberücksichtigt.</w:t>
      </w:r>
    </w:p>
    <w:p>
      <w:r>
        <w:t xml:space="preserve">(5) Einer Lehreinheit zugeordnete Stellen oder sonstige Lehrpersonen, die in einem späteren als dem in Absatz 4 bezeichneten Zeitraum entfallen, bleiben dann unberücksichtigt, wenn sie für die ordnungsgemäße Ausbildung einer höheren Studierendenzahl auf Grund früherer höherer Zulassungen erforderlich sind.</w:t>
      </w:r>
    </w:p>
    <w:p>
      <w:r>
        <w:t xml:space="preserve">(6) Die Stellen oder sonstigen Lehrpersonen nach Absatz 4 und 5 sind unter Angabe des Zeitpunkts des Wegfalls aufzuführen.</w:t>
      </w:r>
    </w:p>
    <w:p>
      <w:r>
        <w:rPr>
          <w:color w:val="555555"/>
          <w:sz w:val="17"/>
        </w:rPr>
        <w:t xml:space="preserve">Zitiervorschlag: § 6 KapV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