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KapMuG 2024 — Erweiterung des Musterverfahrens</w:t>
      </w:r>
    </w:p>
    <w:p>
      <w:r>
        <w:rPr>
          <w:color w:val="555555"/>
          <w:sz w:val="18"/>
        </w:rPr>
        <w:t xml:space="preserve">Kapitalanleger-Musterverfahrensgesetz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(1) Nach Bekanntmachung des Eröffnungsbeschlusses können Beteiligte des Musterverfahrens jeweils eine Erweiterung des Musterverfahrens um weitere Feststellungsziele beantragen.</w:t>
      </w:r>
    </w:p>
    <w:p>
      <w:r>
        <w:t xml:space="preserve">(2) Der Antrag ist beim Oberlandesgericht unter Angabe der Feststellungsziele und der betroffenen öffentlichen Kapitalmarktinformationen zu stellen. Im Fall des § 1 Absatz 1 Nummer 4 sind anstelle der betroffenen öffentlichen Kapitalmarktinformationen die Vorfälle nach Artikel 75 Absatz 8 der Verordnung (EU) 2023/1114 anzugeben.</w:t>
      </w:r>
    </w:p>
    <w:p>
      <w:r>
        <w:t xml:space="preserve">(3) Das Oberlandesgericht erweitert das Musterverfahren durch unanfechtbaren Beschluss (Erweiterungsbeschluss), soweit</w:t>
      </w:r>
    </w:p>
    <w:p>
      <w:pPr>
        <w:ind w:left="420"/>
      </w:pPr>
      <w:r>
        <w:t xml:space="preserve">1. die weiteren Feststellungsziele denselben Lebenssachverhalt betreffen, der dem Eröffnungsbeschluss zugrunde liegt,</w:t>
      </w:r>
    </w:p>
    <w:p>
      <w:pPr>
        <w:ind w:left="420"/>
      </w:pPr>
      <w:r>
        <w:t xml:space="preserve">2. die Entscheidung des zugrunde liegenden Rechtsstreits von den weiteren Feststellungszielen abhängt und</w:t>
      </w:r>
    </w:p>
    <w:p>
      <w:pPr>
        <w:ind w:left="420"/>
      </w:pPr>
      <w:r>
        <w:t xml:space="preserve">3. die Erweiterung sachdienlich ist.</w:t>
      </w:r>
    </w:p>
    <w:p>
      <w:r>
        <w:t xml:space="preserve">(4) Soweit die Voraussetzungen des Absatzes 3 nicht vorliegen, lehnt das Oberlandesgericht die Erweiterung durch unanfechtbaren Beschluss ab.</w:t>
      </w:r>
    </w:p>
    <w:p>
      <w:r>
        <w:t xml:space="preserve">(5) Das Oberlandesgericht macht Erweiterungsbeschlüsse und Beschlüsse über die Ablehnung der Erweiterung unverzüglich im Musterverfahrensregister öffentlich bekannt.</w:t>
      </w:r>
    </w:p>
    <w:p>
      <w:r>
        <w:rPr>
          <w:color w:val="555555"/>
          <w:sz w:val="17"/>
        </w:rPr>
        <w:t xml:space="preserve">Zitiervorschlag: § 12 KapMuG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https://recht.nulegal.eu/gesetze/KapMuG%202024/12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