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KapAusstV 2016 — Inkrafttreten</w:t>
      </w:r>
    </w:p>
    <w:p>
      <w:r>
        <w:rPr>
          <w:color w:val="555555"/>
          <w:sz w:val="18"/>
        </w:rPr>
        <w:t xml:space="preserve">Kapitalausstattungs-Verordnung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21 KapAusstV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https://recht.nulegal.eu/gesetze/KapAusstV%202016/21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