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19a KapAusstV 2016 — Elektronische Einreichung</w:t>
      </w:r>
    </w:p>
    <w:p>
      <w:r>
        <w:rPr>
          <w:color w:val="555555"/>
          <w:sz w:val="18"/>
        </w:rPr>
        <w:t xml:space="preserve">Kapitalausstattungs-Verordnung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Unternehmen unter Bundesaufsicht übermitteln der Bundesanstalt für Finanzdienstleistungsaufsicht (Bundesanstalt) den Solvabilitätsnachweis in elektronischer Form.</w:t>
      </w:r>
    </w:p>
    <w:p>
      <w:r>
        <w:t xml:space="preserve">(2) Die Datenübermittlung erfolgt an die Melde- und Veröffentlichungsplattform (MVP-Portal) der Bundesanstalt. Unternehmen haben über das Internet Zugang zum MVP-Portal, nachdem sie sich bei der Bundesanstalt hierfür registriert haben.</w:t>
      </w:r>
    </w:p>
    <w:p>
      <w:r>
        <w:t xml:space="preserve">(3) Die Unternehmen haben die ordnungsgemäße Datenübermittlung durch Berücksichtigung der im MVP-Portal hinterlegten Informationen und Hinweise sicherzustellen.</w:t>
      </w:r>
    </w:p>
    <w:p>
      <w:r>
        <w:rPr>
          <w:color w:val="555555"/>
          <w:sz w:val="17"/>
        </w:rPr>
        <w:t xml:space="preserve">Zitiervorschlag: § 19a KapAusstV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https://recht.nulegal.eu/gesetze/KapAusstV%202016/19a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