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KaffeeStV 2010 — Ordnungswidrigkeiten</w:t>
      </w:r>
    </w:p>
    <w:p>
      <w:r>
        <w:rPr>
          <w:color w:val="555555"/>
          <w:sz w:val="18"/>
        </w:rPr>
        <w:t xml:space="preserve">Kaffeesteuerverordnung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Ordnungswidrig im Sinn des § 381 Absatz 1 Nummer 1 der Abgabenordnung handelt, wer vorsätzlich oder leichtfertig</w:t>
      </w:r>
    </w:p>
    <w:p>
      <w:pPr>
        <w:ind w:left="420"/>
      </w:pPr>
      <w:r>
        <w:t xml:space="preserve">1. entgegen § 7 Absatz 1 Satz 1, Absatz 3 Satz 1 oder 2 oder Absatz 4, jeweils auch in Verbindung mit § 12 Absatz 6, § 25 Absatz 4, § 30 Absatz 5 oder § 32 Absatz 4, entgegen § 10 Satz 1, § 11 Absatz 1 Satz 3, § 19 Absatz 2 oder § 20a Absatz 3 eine Anzeige nicht, nicht richtig, nicht vollständig, nicht in der vorgeschriebenen Weise oder nicht rechtzeitig erstattet,</w:t>
      </w:r>
    </w:p>
    <w:p>
      <w:pPr>
        <w:ind w:left="420"/>
      </w:pPr>
      <w:r>
        <w:t xml:space="preserve">2. entgegen § 11 Absatz 1 Satz 1 oder 2 oder Absatz 3 Satz 2, § 20a Absatz 1 Satz 1 oder § 36 Absatz 1 Satz 1 eine Anmeldung nicht, nicht richtig, nicht vollständig, nicht in der vorgeschriebenen Weise oder nicht rechtzeitig abgibt,</w:t>
      </w:r>
    </w:p>
    <w:p>
      <w:pPr>
        <w:ind w:left="420"/>
      </w:pPr>
      <w:r>
        <w:t xml:space="preserve">3. entgegen § 9 Absatz 1 Satz 1 oder Absatz 2 Satz 1 oder 2 oder Absatz 3 Satz 1, § 12 Absatz 5 Satz 1, § 16 Absatz 2 Satz 1 oder 2, § 20a Absatz 2 Satz 1, § 24 Satz 2, § 25 Absatz 3 Satz 1 oder Satz 3, § 30 Absatz 7, § 31 Absatz 1 Satz 1, § 34 Absatz 2 Satz 1 oder 2 ein Belegheft, ein Buch, eine Aufzeichnung oder einen dort genannten Beleg nicht, nicht richtig, nicht in der vorgeschriebenen Weise oder nicht rechtzeitig führt,</w:t>
      </w:r>
    </w:p>
    <w:p>
      <w:pPr>
        <w:ind w:left="420"/>
      </w:pPr>
      <w:r>
        <w:t xml:space="preserve">4. entgegen § 14 Absatz 2 Satz 3 oder § 15 Satz 1 eine Ausfertigung nicht mitführt,</w:t>
      </w:r>
    </w:p>
    <w:p>
      <w:pPr>
        <w:ind w:left="420"/>
      </w:pPr>
      <w:r>
        <w:t xml:space="preserve">5. entgegen § 14 Absatz 7 Satz 1, auch in Verbindung mit § 16 Absatz 3, § 17 Absatz 3 oder § 32 Absatz 4, § 24 Satz 2, auch in Verbindung mit § 25 Absatz 4, den Kaffee nicht, nicht richtig, nicht vollständig oder nicht rechtzeitig vorführt,</w:t>
      </w:r>
    </w:p>
    <w:p>
      <w:pPr>
        <w:ind w:left="420"/>
      </w:pPr>
      <w:r>
        <w:t xml:space="preserve">6. entgegen § 13 Absatz 1 Satz 1 oder § 14 Absatz 2 Satz 1 eine Bescheinigung oder ein Dokument nicht, nicht richtig, nicht in der vorgeschriebenen Weise oder nicht rechtzeitig ausfertigt,</w:t>
      </w:r>
    </w:p>
    <w:p>
      <w:pPr>
        <w:ind w:left="420"/>
      </w:pPr>
      <w:r>
        <w:t xml:space="preserve">7. entgegen § 13 Absatz 1 Satz 1, § 14 Absatz 2 Satz 4 oder Absatz 3 Satz 1, § 32 Absatz 5 Satz 4 eine Bescheinigung, eine Ausfertigung oder eine Bestätigung nicht, nicht richtig oder nicht rechtzeitig vorlegt,</w:t>
      </w:r>
    </w:p>
    <w:p>
      <w:pPr>
        <w:ind w:left="420"/>
      </w:pPr>
      <w:r>
        <w:t xml:space="preserve">8. entgegen § 14 Absatz 3 Satz 3 einen Rückschein nicht oder nicht rechtzeitig zurückschickt,</w:t>
      </w:r>
    </w:p>
    <w:p>
      <w:pPr>
        <w:ind w:left="420"/>
      </w:pPr>
      <w:r>
        <w:t xml:space="preserve">9. entgegen § 14 Absatz 6 Satz 1 oder 2 oder Absatz 8 Satz 2 eine Eintragung nicht, nicht richtig oder nicht rechtzeitig vornimmt oder</w:t>
      </w:r>
    </w:p>
    <w:p>
      <w:pPr>
        <w:ind w:left="420"/>
      </w:pPr>
      <w:r>
        <w:t xml:space="preserve">10. entgegen § 14 Absatz 1 ein Begleitdokument nicht verwendet.</w:t>
      </w:r>
    </w:p>
    <w:p>
      <w:r>
        <w:rPr>
          <w:color w:val="555555"/>
          <w:sz w:val="17"/>
        </w:rPr>
        <w:t xml:space="preserve">Zitiervorschlag: § 44 KaffeeStV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https://recht.nulegal.eu/gesetze/KaffeeStV%202010/44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