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KaffeeStV 2010 — Antrag auf Erlaubnis als Steuerlagerinhaber</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Der Antrag auf Erlaubnis als Steuerlagerinhaber nach § 6 des Gesetzes ist vor dem geplanten Betriebsbeginn eines Steuerlagers beim Hauptzollamt nach amtlich vorgeschriebenem Vordruck zu stellen. Dem Antrag sind in doppelter Ausfertigung beizufügen:</w:t>
      </w:r>
    </w:p>
    <w:p>
      <w:pPr>
        <w:ind w:left="420"/>
      </w:pPr>
      <w:r>
        <w:t xml:space="preserve">1. Lagepläne der Räumlichkeiten des beantragten Steuerlagers mit Angabe der Anschriften sowie den Funktionen der Räume, Flächen und Einrichtungen,</w:t>
      </w:r>
    </w:p>
    <w:p>
      <w:pPr>
        <w:ind w:left="420"/>
      </w:pPr>
      <w:r>
        <w:t xml:space="preserve">2. eine Betriebserklärung mit der Beschreibung der Betriebsvorgänge bezogen auf die Herstellung, die Be- oder Verarbeitung und die Lagerung des Kaffees sowie auf die sonstigen beabsichtigten Handlungen nach § 3 Absatz 2 Satz 2 im beantragten Steuerlager.</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Beabsichtigt der Steuerlagerinhaber weitere Steuerlager zu betreiben, beantragt er in entsprechender Anwendung der Absätze 1 und 2 eine Erweiterung der Erlaubnis.</w:t>
      </w:r>
    </w:p>
    <w:p>
      <w:r>
        <w:rPr>
          <w:color w:val="555555"/>
          <w:sz w:val="17"/>
        </w:rPr>
        <w:t xml:space="preserve">Zitiervorschlag: § 4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