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KaffeeStV 2010 — Begriffsbestimmungen</w:t>
      </w:r>
    </w:p>
    <w:p>
      <w:r>
        <w:rPr>
          <w:color w:val="555555"/>
          <w:sz w:val="18"/>
        </w:rPr>
        <w:t xml:space="preserve">Kaffeesteuerverordnung</w:t>
      </w:r>
    </w:p>
    <w:p>
      <w:r>
        <w:rPr>
          <w:color w:val="555555"/>
          <w:sz w:val="18"/>
        </w:rPr>
        <w:t xml:space="preserve">Stand: 08.09.2021 (konsolidierte Textfassung, kein amtliches Inkrafttretensdatum)</w:t>
      </w:r>
    </w:p>
    <w:p>
      <w:r>
        <w:t xml:space="preserve">Im Sinn dieser Verordnung ist</w:t>
      </w:r>
    </w:p>
    <w:p>
      <w:pPr>
        <w:ind w:left="420"/>
      </w:pPr>
      <w:r>
        <w:t xml:space="preserve">1. Begleitdokument: begleitendes Verwaltungsdokument nach amtlich vorgeschriebenem Vordruck;</w:t>
      </w:r>
    </w:p>
    <w:p>
      <w:pPr>
        <w:ind w:left="420"/>
      </w:pPr>
      <w:r>
        <w:t xml:space="preserve">2. Durchführungsverordnung zum Unionszollkodex: die Durchführungsverordnung (EU) 2015/2447 der Kommission vom 24. November 2015 mit Einzelheiten zur Umsetzung von Bestimmungen der Verordnung (EU) Nr. 952/2013 des Europäischen Parlaments und des Rates zur Festlegung des Zollkodex der Union (ABl. L 343 vom 29.12.2015, S. 558; L 101 vom 13.4.2017, S. 166; L 157 vom 20.6.2018, S. 27; L 387 vom 19.11.2020, S. 31), die zuletzt durch die Durchführungsverordnung (EU) 2021/235 (ABl. L 63 vom 23.2.2021, S. 386) geändert worden ist, in der jeweils geltenden Fassung;</w:t>
      </w:r>
    </w:p>
    <w:p>
      <w:pPr>
        <w:ind w:left="420"/>
      </w:pPr>
      <w:r>
        <w:t xml:space="preserve">3. Ausgangszollstelle: die nach Artikel 329 der Durchführungsverordnung zum Unionszollkodex definierte Zollstelle;</w:t>
      </w:r>
    </w:p>
    <w:p>
      <w:pPr>
        <w:ind w:left="420"/>
      </w:pPr>
      <w:r>
        <w:t xml:space="preserve">4. Delegierte Verordnung zum Unionszollkodex: die Delegierte Verordnung (EU) 2015/2446 der Kommission vom 28. Juli 2015 zur Ergänzung der Verordnung (EU) Nr. 952/2013 des Europäischen Parlaments und des Rates mit Einzelheiten zur Präzisierung von Bestimmungen des Zollkodex der Union (ABl. L 343 vom 29.12.2015, S. 1; L 87 vom 2.4.2016, S. 35; L 264 vom 30.9.2016, S. 44; L 101 vom 13.4.2017, S. 164), die zuletzt durch die Delegierte Verordnung (EU) 2021/234 (ABl. L 63 vom 23.2.2021, S. 1) geändert worden ist, in der jeweils geltenden Fassung.</w:t>
      </w:r>
    </w:p>
    <w:p>
      <w:r>
        <w:rPr>
          <w:color w:val="555555"/>
          <w:sz w:val="17"/>
        </w:rPr>
        <w:t xml:space="preserve">Zitiervorschlag: § 1 KaffeeStV 2010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https://recht.nulegal.eu/gesetze/KaffeeStV%202010/1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