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KaFbMstrV 2020 — Meisterprüfungsberufsbild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In den Teilen I und II der Meisterprüfung im Karosserie- und Fahrzeugbauer-Handwerk hat der Prüfling den Teil seiner beruflichen Handlungskompetenz nachzuweisen, der sich auf wesentliche Tätigkeiten seines Gewerbes und die erforderlichen fachtheoretischen Kenntnisse bezieht. Grundlage dafür sind folgende Fertigkeiten und Kenntnisse:</w:t>
      </w:r>
    </w:p>
    <w:p>
      <w:pPr>
        <w:ind w:left="420"/>
      </w:pPr>
      <w:r>
        <w:t xml:space="preserve">1. einen Karosserie- und Fahrzeugbauerbetrieb führen und organisieren und dabei technische, kaufmännische sowie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betrieblichen Aus- und Weiterbildung,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</w:t>
      </w:r>
    </w:p>
    <w:p>
      <w:pPr>
        <w:ind w:left="780"/>
      </w:pPr>
      <w:r>
        <w:t xml:space="preserve">h) der Datenverarbeitung,</w:t>
      </w:r>
    </w:p>
    <w:p>
      <w:pPr>
        <w:ind w:left="780"/>
      </w:pPr>
      <w:r>
        <w:t xml:space="preserve">i) des Umweltschutzes,</w:t>
      </w:r>
    </w:p>
    <w:p>
      <w:pPr>
        <w:ind w:left="780"/>
      </w:pPr>
      <w:r>
        <w:t xml:space="preserve">j) der Ressourceneffizienz und</w:t>
      </w:r>
    </w:p>
    <w:p>
      <w:pPr>
        <w:ind w:left="780"/>
      </w:pPr>
      <w:r>
        <w:t xml:space="preserve">k) technologischer sowie gesellschaftlicher Entwicklungen, insbesondere digitaler Technologien,</w:t>
      </w:r>
    </w:p>
    <w:p>
      <w:pPr>
        <w:ind w:left="420"/>
      </w:pPr>
      <w:r>
        <w:t xml:space="preserve">2. Konzepte für Betriebsstätten einschließlich Betriebs- und Lagerausstattung sowie für logistische Geschäfts- und Arbeitsprozesse entwickeln und umsetzen,</w:t>
      </w:r>
    </w:p>
    <w:p>
      <w:pPr>
        <w:ind w:left="420"/>
      </w:pPr>
      <w:r>
        <w:t xml:space="preserve">3. Kundenwünsche und jeweilige auftragsbezogene Rahmenbedingungen ermitteln, Anforderungen ableiten, Kunden beraten, Serviceleistungen in den Bereichen Karosserieinstandhaltungstechnik, Karosserie- und Fahrzeugbautechnik sowie Caravan- und Reisemobiltechnik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Geschäfts- und Arbeitsprozesse zur Leistungserbringung planen, organisieren und überwachen,</w:t>
      </w:r>
    </w:p>
    <w:p>
      <w:pPr>
        <w:ind w:left="420"/>
      </w:pPr>
      <w:r>
        <w:t xml:space="preserve">5. Leistungen erbringen, insbesondere</w:t>
      </w:r>
    </w:p>
    <w:p>
      <w:pPr>
        <w:ind w:left="780"/>
      </w:pPr>
      <w:r>
        <w:t xml:space="preserve">a) Fahrzeuge, Baugruppen sowie deren Systeme und Bauteile identifizieren und prüfen,</w:t>
      </w:r>
    </w:p>
    <w:p>
      <w:pPr>
        <w:ind w:left="780"/>
      </w:pPr>
      <w:r>
        <w:t xml:space="preserve">b) Schäden und Mängel an Baugruppen, Bauteilen, Antrieben und Fahrzeugaufbauten ermitteln, Instandhaltungsmaßnahmen beurteilen, Instandhaltungsalternativen vorschlagen, Instandhaltungsmaßnahmen festlegen und Instandhaltungen durchführen,</w:t>
      </w:r>
    </w:p>
    <w:p>
      <w:pPr>
        <w:ind w:left="780"/>
      </w:pPr>
      <w:r>
        <w:t xml:space="preserve">c) elektrische, elektronische, mechanische, hydraulische, pneumatische und optoelektronische Systeme, insbesondere Assistenz-, Komfort- und Sicherheitssysteme, prüfen, einstellen und instand halten,</w:t>
      </w:r>
    </w:p>
    <w:p>
      <w:pPr>
        <w:ind w:left="780"/>
      </w:pPr>
      <w:r>
        <w:t xml:space="preserve">d) Prüf-, Steuerungs-, Regelungs- und Messtechniken anwenden,</w:t>
      </w:r>
    </w:p>
    <w:p>
      <w:pPr>
        <w:ind w:left="780"/>
      </w:pPr>
      <w:r>
        <w:t xml:space="preserve">e) Fahrzeuge, Karosserien, Fahrzeugaufbauten und deren Baugruppen sowie Bauteile unter Beachtung statischer und dynamischer Anforderungen entwerfen, planen, konstruieren, gestalten, herstellen, wiederherstellen und instand halten, einschließlich der Beschichtung und des Korrosionsschutzes,</w:t>
      </w:r>
    </w:p>
    <w:p>
      <w:pPr>
        <w:ind w:left="780"/>
      </w:pPr>
      <w:r>
        <w:t xml:space="preserve">f) Ausbau-, Umbau- und Nachrüstarbeiten durchführen, überprüfen und dokumentieren sowie</w:t>
      </w:r>
    </w:p>
    <w:p>
      <w:pPr>
        <w:ind w:left="780"/>
      </w:pPr>
      <w:r>
        <w:t xml:space="preserve">g) Softwarestände ermitteln, aktualisieren sowie elektronische Systeme und Bauteile codieren und kalibrieren,</w:t>
      </w:r>
    </w:p>
    <w:p>
      <w:pPr>
        <w:ind w:left="420"/>
      </w:pPr>
      <w:r>
        <w:t xml:space="preserve">6. technische, organisatorische und rechtliche Gesichtspunkte bei der Leistungserbringung berücksichtigen, insbesondere</w:t>
      </w:r>
    </w:p>
    <w:p>
      <w:pPr>
        <w:ind w:left="780"/>
      </w:pPr>
      <w:r>
        <w:t xml:space="preserve">a) Verfahren zur Oberflächenbehandlung, einschließlich der Verwendung lösemittelarmer und lösemittelfreier Produkte,</w:t>
      </w:r>
    </w:p>
    <w:p>
      <w:pPr>
        <w:ind w:left="780"/>
      </w:pPr>
      <w:r>
        <w:t xml:space="preserve">b) manuelle, maschinelle und programmgesteuerte Bearbeitungs- und Verarbeitungsverfahren, insbesondere Techniken zum Richten, Ausbeulen, Rückverformen, Urformen, Umformen, Trennen, Fügen und Beschichten, sowie deren Wechselwirkungen mit den Eigenschaften der zu bearbeitenden und verarbeitenden Werkstoffe,</w:t>
      </w:r>
    </w:p>
    <w:p>
      <w:pPr>
        <w:ind w:left="780"/>
      </w:pPr>
      <w:r>
        <w:t xml:space="preserve">c) die berufsbezogenen Rechtsvorschriften, technischen Normen, fachlichen Vorschriften und die Vorgaben der Fahrzeughersteller,</w:t>
      </w:r>
    </w:p>
    <w:p>
      <w:pPr>
        <w:ind w:left="780"/>
      </w:pPr>
      <w:r>
        <w:t xml:space="preserve">d) die allgemein anerkannten Regeln der Technik,</w:t>
      </w:r>
    </w:p>
    <w:p>
      <w:pPr>
        <w:ind w:left="780"/>
      </w:pPr>
      <w:r>
        <w:t xml:space="preserve">e) das einzusetzende Personal sowie die Materialien, die Geräte, Maschinen und Werkzeuge sowie</w:t>
      </w:r>
    </w:p>
    <w:p>
      <w:pPr>
        <w:ind w:left="780"/>
      </w:pPr>
      <w:r>
        <w:t xml:space="preserve">f) die Möglichkeiten zum Einsatz von Auszubildenden,</w:t>
      </w:r>
    </w:p>
    <w:p>
      <w:pPr>
        <w:ind w:left="420"/>
      </w:pPr>
      <w:r>
        <w:t xml:space="preserve">7. Arbeitspläne und Ablaufplanungen, Skizzen, Konstruktionen, technische Zeichnungen, insbesondere mit rechnergestützten Systemen, erstellen sowie rechnergestützte Simulationen durchführen,</w:t>
      </w:r>
    </w:p>
    <w:p>
      <w:pPr>
        <w:ind w:left="420"/>
      </w:pPr>
      <w:r>
        <w:t xml:space="preserve">8. Prüfmittel, Schablonen und Rezepturen von Werk- und Beschichtungsstoffen, auch unter Einsatz von Informations- und Kommunikationstechnologien, erstellen, bewerten und korrigieren,</w:t>
      </w:r>
    </w:p>
    <w:p>
      <w:pPr>
        <w:ind w:left="420"/>
      </w:pPr>
      <w:r>
        <w:t xml:space="preserve">9. Arten und Eigenschaften von zu bearbeitenden und verarbeitenden Materialien berücksichtigen, insbesondere Metalle, Kunststoffe, Holz, Glas und Verbundwerkstoffe,</w:t>
      </w:r>
    </w:p>
    <w:p>
      <w:pPr>
        <w:ind w:left="420"/>
      </w:pPr>
      <w:r>
        <w:t xml:space="preserve">10. Unteraufträge, insbesondere unter Berücksichtigung von Qualität und Rechtsvorschriften, vergeben und deren Ausführung kontrollieren,</w:t>
      </w:r>
    </w:p>
    <w:p>
      <w:pPr>
        <w:ind w:left="420"/>
      </w:pPr>
      <w:r>
        <w:t xml:space="preserve">11. Qualitätskontrollen durchführen, Fehler, Mängel und Störungen analysieren und beseitigen, Ergebnisse bewerten und dokumentieren,</w:t>
      </w:r>
    </w:p>
    <w:p>
      <w:pPr>
        <w:ind w:left="420"/>
      </w:pPr>
      <w:r>
        <w:t xml:space="preserve">12. Funktion von Fahrzeugen sowie deren Baugruppen und Bauteile prüfen, bewerten und dokumentieren sowie</w:t>
      </w:r>
    </w:p>
    <w:p>
      <w:pPr>
        <w:ind w:left="420"/>
      </w:pPr>
      <w:r>
        <w:t xml:space="preserve">13. erbrachte Leistungen kontrollieren, dokumentieren und übergeben sowie Nachkalkulationen durchführen, Auftragsabwicklung auswerten und Abnahmeprotokolle erstellen.</w:t>
      </w:r>
    </w:p>
    <w:p>
      <w:r>
        <w:rPr>
          <w:color w:val="555555"/>
          <w:sz w:val="17"/>
        </w:rPr>
        <w:t xml:space="preserve">Zitiervorschlag: § 2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