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7c KWKG 2016 — Kohleersatzbonus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Betreiber von neuen KWK-Anlagen haben gegenüber dem Netzbetreiber, mit dessen Netz ihre KWK-Anlagen unmittelbar oder mittelbar verbunden sind, einen Anspruch auf Zahlung eines Bonus zusätzlich zum Zuschlag nach § 7 Absatz 1, § 8a oder § 8b in Verbindung mit der KWK-Ausschreibungsverordnung, wenn die KWK-Anlage oder das innovative KWK-System eine bestehende KWK-Anlage ersetzt, die</w:t>
      </w:r>
    </w:p>
    <w:p>
      <w:pPr>
        <w:ind w:left="420"/>
      </w:pPr>
      <w:r>
        <w:t xml:space="preserve">1. Strom auf Basis von Stein- oder Braunkohle gewinnt und</w:t>
      </w:r>
    </w:p>
    <w:p>
      <w:pPr>
        <w:ind w:left="420"/>
      </w:pPr>
      <w:r>
        <w:t xml:space="preserve">2. nach dem 31. Dezember 1974 erstmals in Betrieb genommen worden ist.</w:t>
      </w:r>
    </w:p>
    <w:p>
      <w:r>
        <w:t xml:space="preserve">Ein Ersatz im Sinne des Satzes 1 liegt vor, wenn</w:t>
      </w:r>
    </w:p>
    <w:p>
      <w:pPr>
        <w:ind w:left="420"/>
      </w:pPr>
      <w:r>
        <w:t xml:space="preserve">1. die neue KWK-Anlage in dasselbe Wärmenetz einspeist, in das auch die bestehende KWK-Anlage eingespeist hat, und</w:t>
      </w:r>
    </w:p>
    <w:p>
      <w:pPr>
        <w:ind w:left="420"/>
      </w:pPr>
      <w:r>
        <w:t xml:space="preserve">2. die bestehende KWK-Anlage oder in den Fällen des Absatzes 3 der bestehende Dampferzeuger innerhalb von zwölf Monaten vor oder nach Aufnahme des Dauerbetriebs der neuen KWK-Anlage endgültig stillgelegt wird.</w:t>
      </w:r>
    </w:p>
    <w:p>
      <w:r>
        <w:t xml:space="preserve">Die neue KWK-Anlage, die die elektrische KWK-Leistung einer bestehenden KWK-Anlage ersetzt, muss nicht an dem Standort errichtet werden. Keine bestehende KWK-Anlage im Sinn dieser Vorschrift ist eine KWK-Anlage,</w:t>
      </w:r>
    </w:p>
    <w:p>
      <w:pPr>
        <w:ind w:left="420"/>
      </w:pPr>
      <w:r>
        <w:t xml:space="preserve">1. für die</w:t>
      </w:r>
    </w:p>
    <w:p>
      <w:pPr>
        <w:ind w:left="780"/>
      </w:pPr>
      <w:r>
        <w:t xml:space="preserve">a) ein Gebot nach § 21 des Kohleverstromungsbeendigungsgesetzes bezuschlagt wurde oder</w:t>
      </w:r>
    </w:p>
    <w:p>
      <w:pPr>
        <w:ind w:left="780"/>
      </w:pPr>
      <w:r>
        <w:t xml:space="preserve">b) nach dem 31. Mai 2021 ein Gebot in den Ausschreibungen nach Teil 3 des Kohleverstromungsbeendigungsgesetzes abgegeben wurde,</w:t>
      </w:r>
    </w:p>
    <w:p>
      <w:pPr>
        <w:ind w:left="420"/>
      </w:pPr>
      <w:r>
        <w:t xml:space="preserve">2. die in Anlage 2 des Kohleverstromungsbeendigungsgesetzes genannt ist oder</w:t>
      </w:r>
    </w:p>
    <w:p>
      <w:pPr>
        <w:ind w:left="420"/>
      </w:pPr>
      <w:r>
        <w:t xml:space="preserve">3. die über eine elektrische KWK-Leistung verfügt, die weniger als zehn Prozent der elektrischen Leistung der KWK-Anlage beträgt.</w:t>
      </w:r>
    </w:p>
    <w:p>
      <w:r>
        <w:t xml:space="preserve">(2) Der Bonus nach Absatz 1 beträgt je Kilowatt elektrischer KWK-Leistung des KWK-Leistungsanteils, der die elektrische KWK-Leistung einer bestehenden KWK-Anlage ersetzt,</w:t>
      </w:r>
    </w:p>
    <w:p>
      <w:pPr>
        <w:ind w:left="420"/>
      </w:pPr>
      <w:r>
        <w:t xml:space="preserve">1. wenn die bestehende KWK-Anlage nach dem 31. Dezember 1974, aber vor dem 1. Januar 1985 erstmals in Betrieb genommen worden ist,</w:t>
      </w:r>
    </w:p>
    <w:p>
      <w:pPr>
        <w:ind w:left="780"/>
      </w:pPr>
      <w:r>
        <w:t xml:space="preserve">a) 20 Euro, wenn die neue KWK-Anlage den Dauerbetrieb bis zum 31. Dezember 2023 aufgenommen hat,</w:t>
      </w:r>
    </w:p>
    <w:p>
      <w:pPr>
        <w:ind w:left="780"/>
      </w:pPr>
      <w:r>
        <w:t xml:space="preserve">b) 15 Euro, wenn die neue KWK-Anlage den Dauerbetrieb bis zum 31. Dezember 2024 aufgenommen hat,</w:t>
      </w:r>
    </w:p>
    <w:p>
      <w:pPr>
        <w:ind w:left="780"/>
      </w:pPr>
      <w:r>
        <w:t xml:space="preserve">c) 10 Euro, wenn die neue KWK-Anlage den Dauerbetrieb bis zum 31. Dezember 2025 aufgenommen hat,</w:t>
      </w:r>
    </w:p>
    <w:p>
      <w:pPr>
        <w:ind w:left="780"/>
      </w:pPr>
      <w:r>
        <w:t xml:space="preserve">d) 5 Euro, wenn die neue KWK-Anlage den Dauerbetrieb bis zum 31. Dezember 2026 aufgenommen hat,</w:t>
      </w:r>
    </w:p>
    <w:p>
      <w:pPr>
        <w:ind w:left="420"/>
      </w:pPr>
      <w:r>
        <w:t xml:space="preserve">2. wenn die bestehende KWK-Anlage nach dem 31. Dezember 1984, aber vor dem 1. Januar 1995 erstmals in Betrieb genommen worden ist,</w:t>
      </w:r>
    </w:p>
    <w:p>
      <w:pPr>
        <w:ind w:left="780"/>
      </w:pPr>
      <w:r>
        <w:t xml:space="preserve">a) 225 Euro, wenn die neue KWK-Anlage den Dauerbetrieb bis zum 31. Dezember 2023 aufgenommen hat,</w:t>
      </w:r>
    </w:p>
    <w:p>
      <w:pPr>
        <w:ind w:left="780"/>
      </w:pPr>
      <w:r>
        <w:t xml:space="preserve">b) 210 Euro, wenn die neue KWK-Anlage den Dauerbetrieb bis zum 31. Dezember 2024 aufgenommen hat,</w:t>
      </w:r>
    </w:p>
    <w:p>
      <w:pPr>
        <w:ind w:left="780"/>
      </w:pPr>
      <w:r>
        <w:t xml:space="preserve">c) 195 Euro, wenn die neue KWK-Anlage den Dauerbetrieb bis zum 31. Dezember 2025 aufgenommen hat,</w:t>
      </w:r>
    </w:p>
    <w:p>
      <w:pPr>
        <w:ind w:left="780"/>
      </w:pPr>
      <w:r>
        <w:t xml:space="preserve">d) 180 Euro, wenn die neue KWK-Anlage den Dauerbetrieb bis zum 31. Dezember 2026 aufgenommen hat,</w:t>
      </w:r>
    </w:p>
    <w:p>
      <w:pPr>
        <w:ind w:left="780"/>
      </w:pPr>
      <w:r>
        <w:t xml:space="preserve">e) 165 Euro, wenn die neue KWK-Anlage den Dauerbetrieb bis zum 31. Dezember 2027 aufgenommen hat,</w:t>
      </w:r>
    </w:p>
    <w:p>
      <w:pPr>
        <w:ind w:left="780"/>
      </w:pPr>
      <w:r>
        <w:t xml:space="preserve">f) 150 Euro, wenn die neue KWK-Anlage den Dauerbetrieb bis zum 31. Dezember 2028 aufgenommen hat,</w:t>
      </w:r>
    </w:p>
    <w:p>
      <w:pPr>
        <w:ind w:left="780"/>
      </w:pPr>
      <w:r>
        <w:t xml:space="preserve">g) 135 Euro, wenn die neue KWK-Anlage den Dauerbetrieb bis zum 31. Dezember 2029 aufgenommen hat,</w:t>
      </w:r>
    </w:p>
    <w:p>
      <w:pPr>
        <w:ind w:left="420"/>
      </w:pPr>
      <w:r>
        <w:t xml:space="preserve">3. wenn die bestehende KWK-Anlage nach dem 31. Dezember 1994 erstmals in Betrieb genommen worden ist,</w:t>
      </w:r>
    </w:p>
    <w:p>
      <w:pPr>
        <w:ind w:left="780"/>
      </w:pPr>
      <w:r>
        <w:t xml:space="preserve">a) 390 Euro, wenn die neue KWK-Anlage den Dauerbetrieb bis zum 31. Dezember 2023 aufgenommen hat,</w:t>
      </w:r>
    </w:p>
    <w:p>
      <w:pPr>
        <w:ind w:left="780"/>
      </w:pPr>
      <w:r>
        <w:t xml:space="preserve">b) 365 Euro, wenn die neue KWK-Anlage den Dauerbetrieb bis zum 31. Dezember 2024 aufgenommen hat,</w:t>
      </w:r>
    </w:p>
    <w:p>
      <w:pPr>
        <w:ind w:left="780"/>
      </w:pPr>
      <w:r>
        <w:t xml:space="preserve">c) 340 Euro, wenn die neue KWK-Anlage den Dauerbetrieb bis zum 31. Dezember 2025 aufgenommen hat,</w:t>
      </w:r>
    </w:p>
    <w:p>
      <w:pPr>
        <w:ind w:left="780"/>
      </w:pPr>
      <w:r>
        <w:t xml:space="preserve">d) 315 Euro, wenn die neue KWK-Anlage den Dauerbetrieb bis zum 31. Dezember 2026 aufgenommen hat,</w:t>
      </w:r>
    </w:p>
    <w:p>
      <w:pPr>
        <w:ind w:left="780"/>
      </w:pPr>
      <w:r>
        <w:t xml:space="preserve">e) 290 Euro, wenn die neue KWK-Anlage den Dauerbetrieb bis zum 31. Dezember 2027 aufgenommen hat,</w:t>
      </w:r>
    </w:p>
    <w:p>
      <w:pPr>
        <w:ind w:left="780"/>
      </w:pPr>
      <w:r>
        <w:t xml:space="preserve">f) 265 Euro, wenn die neue KWK-Anlage den Dauerbetrieb bis zum 31. Dezember 2028 aufgenommen hat,</w:t>
      </w:r>
    </w:p>
    <w:p>
      <w:pPr>
        <w:ind w:left="780"/>
      </w:pPr>
      <w:r>
        <w:t xml:space="preserve">g) 240 Euro, wenn die neue KWK-Anlage den Dauerbetrieb bis zum 31. Dezember 2029 aufgenommen hat.</w:t>
      </w:r>
    </w:p>
    <w:p>
      <w:r>
        <w:t xml:space="preserve">(3) Bei Dampfsammelschienen-KWK-Anlagen ist Absatz 1 mit der Maßgabe entsprechend anzuwenden, dass der Ersatz eines bestehenden Dampferzeugers der Dampfsammelschienen-KWK-Anlage, der Dampf auf Basis von Steinkohle oder von Braunkohle erzeugt, dem Ersatz einer bestehenden KWK-Anlage mit einer neuen KWK-Anlage gleichzustellen ist, wenn</w:t>
      </w:r>
    </w:p>
    <w:p>
      <w:pPr>
        <w:ind w:left="420"/>
      </w:pPr>
      <w:r>
        <w:t xml:space="preserve">1. die Dampfsammelschienen-KWK-Anlage über eine elektrische Leistung von mehr als 50 Megawatt verfügt, oder</w:t>
      </w:r>
    </w:p>
    <w:p>
      <w:pPr>
        <w:ind w:left="420"/>
      </w:pPr>
      <w:r>
        <w:t xml:space="preserve">2. alle Dampferzeuger der Dampfsammelschienen-KWK-Anlage, die Dampf auf Basis von Stein- oder Braunkohle erzeugen, ersetzt werden.</w:t>
      </w:r>
    </w:p>
    <w:p>
      <w:r>
        <w:t xml:space="preserve">In den Fällen des Satzes 1 wird der nach Absatz 1 zu gewährende Bonus nur für den Anteil der elektrischen KWK-Leistung gewährt, der dem Anteil der ersetzten Dampferzeuger, die Dampf auf Basis von Stein- oder Braunkohle erzeugen, an der Summe sämtlicher Dampferzeuger in der bestehenden KWK-Anlage entspricht.</w:t>
      </w:r>
    </w:p>
    <w:p>
      <w:r>
        <w:t xml:space="preserve">(4) Der Bonus nach Absatz 1 wird einmalig gezahlt, sobald die bestehende KWK-Anlage oder, in den Fällen des Absatzes 3 der bestehende Dampferzeuger stillgelegt wurde und der Anlagenbetreiber seine Mitteilungspflicht nach § 7e erfüllt hat.</w:t>
      </w:r>
    </w:p>
    <w:p>
      <w:r>
        <w:rPr>
          <w:color w:val="555555"/>
          <w:sz w:val="17"/>
        </w:rPr>
        <w:t xml:space="preserve">Zitiervorschlag: § 7c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