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31b KWKG 2016 — Weitere Aufgaben der Bundesnetzagentur</w:t>
      </w:r>
    </w:p>
    <w:p>
      <w:r>
        <w:rPr>
          <w:color w:val="555555"/>
          <w:sz w:val="18"/>
        </w:rPr>
        <w:t xml:space="preserve">Kraft-Wärme-Kopplungsgesetz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Bundesnetzagentur hat unbeschadet weiterer Aufgaben, die ihr in diesem Gesetz oder in aufgrund dieses Gesetzes erlassenen Rechtsverordnungen übertragen werden, die Aufgabe, zu überwachen, dass</w:t>
      </w:r>
    </w:p>
    <w:p>
      <w:pPr>
        <w:ind w:left="420"/>
      </w:pPr>
      <w:r>
        <w:t xml:space="preserve">1. die Übertragungsnetzbetreiber</w:t>
      </w:r>
    </w:p>
    <w:p>
      <w:pPr>
        <w:ind w:left="780"/>
      </w:pPr>
      <w:r>
        <w:t xml:space="preserve">a) für KWK-Anlagen und innovative KWK-Systeme nur die Zuschlagszahlungen nach den §§ 5 bis 8b und 13 leisten und den Strom nach § 4 abnehmen,</w:t>
      </w:r>
    </w:p>
    <w:p>
      <w:pPr>
        <w:ind w:left="780"/>
      </w:pPr>
      <w:r>
        <w:t xml:space="preserve">b) für Wärme- und Kältenetze sowie für Wärme- und Kältespeicher nur die Zuschlagszahlungen nach den §§ 18, 21, 22 und 25 leisten,</w:t>
      </w:r>
    </w:p>
    <w:p>
      <w:pPr>
        <w:ind w:left="420"/>
      </w:pPr>
      <w:r>
        <w:t xml:space="preserve">2. die Netzbetreiber für KWK-Anlagen und innovative KWK-Systeme nur die Zuschlagszahlungen nach den §§ 5 bis 8b und 13 leisten und den Strom nach § 4 abnehmen.</w:t>
      </w:r>
    </w:p>
    <w:p>
      <w:r>
        <w:t xml:space="preserve">(2) Für die Wahrnehmung der Aufgaben der Bundesnetzagentur nach diesem Gesetz und nach den aufgrund dieses Gesetzes erlassenen Rechtsverordnungen sind die Bestimmungen des Teils 8 des Energiewirtschaftsgesetzes mit Ausnahme der §§ 91 und 95 bis 101 sowie des Abschnitts 6 des Energiewirtschaftsgesetzes entsprechend anzuwenden. Bei einem begründeten Verdacht sind zur Wahrnehmung der Aufgaben nach Absatz 1 auch Kontrollen bei Betreibern von KWK-Anlagen, von innovativen KWK-Systemen, von Wärme- und Kältenetzen und von Wärme- und Kältespeichern möglich, die keine Unternehmen sind.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31b KWKG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https://recht.nulegal.eu/gesetze/KWKG%202016/31b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