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KVermG — Kommunale Betriebe und Einrichtungen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Volkseigene Betriebe und Einrichtungen, die zur Erfüllung der kommunalen Selbstverwaltungsaufgaben gemäß §§ 2 und 72 des Gesetzes über die Selbstverwaltung der Gemeinden und Landkreise in der DDR benötigt werden, sind in der Regel</w:t>
      </w:r>
    </w:p>
    <w:p>
      <w:pPr>
        <w:ind w:left="420"/>
      </w:pPr>
      <w:r>
        <w:t xml:space="preserve">- Verkehrsbetriebe des öffentlichen Personennahverkehrs, die zu dessen Gewährleistung Straßenbahnen, Autobusse, Hoch- und Untergrundbahnen, Schiffe, Fähren u.a. betreiben,</w:t>
      </w:r>
    </w:p>
    <w:p>
      <w:pPr>
        <w:ind w:left="420"/>
      </w:pPr>
      <w:r>
        <w:t xml:space="preserve">- Betriebe und Anlagen zur Versorgung mit Energie und Wasser, wie örtliche Elektrizitäts- und Heizkraftwerke, Gas- und Wasserwerke sowie gemeindliche Verteilernetze,</w:t>
      </w:r>
    </w:p>
    <w:p>
      <w:pPr>
        <w:ind w:left="420"/>
      </w:pPr>
      <w:r>
        <w:t xml:space="preserve">- Betriebe und Anlagen zur schadlosen Wasserableitung und Abwasserbehandlung sowie Stadtwirtschaftsbetriebe,</w:t>
      </w:r>
    </w:p>
    <w:p>
      <w:pPr>
        <w:ind w:left="420"/>
      </w:pPr>
      <w:r>
        <w:t xml:space="preserve">- Betriebe und Einrichtungen, die zur Verwaltung und Erhaltung des kommunalen Wohnungsfonds erforderlich sind, näheres regelt ein Gesetz,</w:t>
      </w:r>
    </w:p>
    <w:p>
      <w:pPr>
        <w:ind w:left="420"/>
      </w:pPr>
      <w:r>
        <w:t xml:space="preserve">- Einrichtungen für die kulturelle, gesundheitliche und soziale Betreuung, wie Theater, Museen, Büchereien, Krankenhäuser, Polikliniken und Ambulatorien, Alters- und Pflegeheime, Kinderkrippen und Kindergärten, Schwimmbäder, Sport- und Freizeitanlagen, Campingplätze und Jugendherbergen.</w:t>
      </w:r>
    </w:p>
    <w:p>
      <w:r>
        <w:t xml:space="preserve">(2) Über die im Absatz 1 genannten volkseigenen Betriebe und Einrichtungen hinaus können den Kommunen weiter übertragen werden:</w:t>
      </w:r>
    </w:p>
    <w:p>
      <w:pPr>
        <w:ind w:left="420"/>
      </w:pPr>
      <w:r>
        <w:t xml:space="preserve">- Betriebe der Urproduktion und darauf aufgebaute Verarbeitungsbetriebe, z.B. Milch- und Schlachthöfe, Gärtnereien, Kies- und Sandgruben usw.,</w:t>
      </w:r>
    </w:p>
    <w:p>
      <w:pPr>
        <w:ind w:left="420"/>
      </w:pPr>
      <w:r>
        <w:t xml:space="preserve">- sonstige Betriebe und Einrichtungen, wie Gaststätten, Lagerhäuser, Messehallen u.a.</w:t>
      </w:r>
    </w:p>
    <w:p>
      <w:r>
        <w:rPr>
          <w:color w:val="555555"/>
          <w:sz w:val="17"/>
        </w:rPr>
        <w:t xml:space="preserve">Zitiervorschlag: § 6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