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KVLG 1989 — Vergütungsregelungen für Führungskräfte der Ebene unterhalb der Ebene der Geschäftsführung bei der landwirtschaftlichen Krankenkasse</w:t>
      </w:r>
    </w:p>
    <w:p>
      <w:r>
        <w:rPr>
          <w:color w:val="555555"/>
          <w:sz w:val="18"/>
        </w:rPr>
        <w:t xml:space="preserve">Zweites Gesetz über die Krankenversicherung der Landwirte</w:t>
      </w:r>
    </w:p>
    <w:p>
      <w:r>
        <w:rPr>
          <w:color w:val="555555"/>
          <w:sz w:val="18"/>
        </w:rPr>
        <w:t xml:space="preserve">Stand: 05.08.2026 (konsolidierte Textfassung, kein amtliches Inkrafttretensdatum)</w:t>
      </w:r>
    </w:p>
    <w:p>
      <w:r>
        <w:t xml:space="preserve">§ 411 des Fünften Buches Sozialgesetzbuch gilt für die Vergütung für außertariflich bezahlte Führungskräfte der Ebene unterhalb der Ebene der Geschäftsführung bei der landwirtschaftlichen Krankenkasse entsprechend.</w:t>
      </w:r>
    </w:p>
    <w:p>
      <w:r>
        <w:rPr>
          <w:color w:val="555555"/>
          <w:sz w:val="17"/>
        </w:rPr>
        <w:t xml:space="preserve">Zitiervorschlag: § 58 KVLG 1989</w:t>
      </w:r>
    </w:p>
    <w:p>
      <w:r>
        <w:rPr>
          <w:color w:val="555555"/>
          <w:sz w:val="17"/>
        </w:rPr>
        <w:t xml:space="preserve">Quelle: Bundesamt für Justiz, abgerufen 05.08.2026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https://recht.nulegal.eu/gesetze/KVLG%201989/58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