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KVLG 1989 — Zahlung der Beiträge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Soweit gesetzlich nichts Abweichendes bestimmt ist, sind die Beiträge von demjenigen zu zahlen, der sie zu tragen hat. Abweichend von Satz 1 zahlen die Bundesagentur für Arbeit oder in den Fällen des § 6a des Zweiten Buches Sozialgesetzbuch die zugelassenen kommunalen Träger die Beiträge für nach § 2 Absatz 1 Nummer 6 versicherungspflichtige Beziehende von Grundsicherungsgeld nach § 19 Absatz 1 Satz 1 des Zweiten Buches Sozialgesetzbuch.</w:t>
      </w:r>
    </w:p>
    <w:p>
      <w:r>
        <w:t xml:space="preserve">(2) Die Beiträge werden in den Fällen des § 48a Absatz 2 durch die Pflegekasse, das private Versicherungsunternehmen oder die Festsetzungsstelle für die Beihilfe gezahlt.</w:t>
      </w:r>
    </w:p>
    <w:p>
      <w:r>
        <w:rPr>
          <w:color w:val="555555"/>
          <w:sz w:val="17"/>
        </w:rPr>
        <w:t xml:space="preserve">Zitiervorschlag: § 49 KVLG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