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KVLG 1989 — Tragung der Beiträge durch Dritte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landwirtschaftlichen Unternehmer tragen die Beiträge nach § 42 Abs. 1 für die versicherungspflichtigen mitarbeitenden Familienangehörigen. Haben mehrere landwirtschaftliche Unternehmer gleichzeitig für denselben mitarbeitenden Familienangehörigen Beiträge zu tragen, darf der Beitrag insgesamt den höchsten Beitrag, den einer der Unternehmer nach § 42 Abs. 1 zu zahlen hat, nicht übersteigen. Die landwirtschaftliche Krankenkasse verteilt die Beitragsteile.</w:t>
      </w:r>
    </w:p>
    <w:p>
      <w:r>
        <w:t xml:space="preserve">(2) Der zuständige Leistungsträger trägt die nach § 40 Abs. 1, § 42 Abs. 1 oder § 46 während des Bezugs von Übergangsgeld, Verletztengeld, Krankengeld der Sozialen Entschädigung oder Krankengeld der Soldatenentschädigung zu zahlenden Beiträge.</w:t>
      </w:r>
    </w:p>
    <w:p>
      <w:r>
        <w:t xml:space="preserve">(3) Versicherungspflichtige, die eine Rente im Sinne von § 228 Absatz 1 Satz 1 des Fünften Buches Sozialgesetzbuch beziehen, und die Träger der Rentenversicherung tragen die nach der Rente zu bemessenden Beiträge jeweils zur Hälfte. Die Beiträge aus ausländischen Renten nach § 228 Absatz 1 Satz 2 des Fünften Buches Sozialgesetzbuch tragen die Rentner allein.</w:t>
      </w:r>
    </w:p>
    <w:p>
      <w:r>
        <w:t xml:space="preserve">(4) Der Bund trägt die Beiträge für Wehrdienst- und Zivildienstleistende im Falle des § 43 Absatz 1 sowie die Beiträge nach § 40 Absatz 5.</w:t>
      </w:r>
    </w:p>
    <w:p>
      <w:r>
        <w:t xml:space="preserve">(5) Der Arbeitgeber trägt den Beitrag nach § 39 Abs. 4.</w:t>
      </w:r>
    </w:p>
    <w:p>
      <w:r>
        <w:t xml:space="preserve">(6) Für Beiträge des Arbeitgebers bei geringfügiger Beschäftigung gilt § 249b Fünftes Buch Sozialgesetzbuch entsprechend.</w:t>
      </w:r>
    </w:p>
    <w:p>
      <w:r>
        <w:t xml:space="preserve">(7) Die Krankenkasse ist zur Prüfung der Beitragszahlung berechtigt. In den Fällen des Absatzes 4 ist das Bundesamt für Soziale Sicherung zur Prüfung der Beitragszahlung berechtigt.</w:t>
      </w:r>
    </w:p>
    <w:p>
      <w:r>
        <w:rPr>
          <w:color w:val="555555"/>
          <w:sz w:val="17"/>
        </w:rPr>
        <w:t xml:space="preserve">Zitiervorschlag: § 48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KVLG 1989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