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Heading1"/>
      </w:pPr>
      <w:r>
        <w:t xml:space="preserve">§ 45 KVLG 1989 — Beitragsberechnung für Altenteiler</w:t>
      </w:r>
    </w:p>
    <w:p>
      <w:r>
        <w:rPr>
          <w:color w:val="555555"/>
          <w:sz w:val="18"/>
        </w:rPr>
        <w:t xml:space="preserve">Zweites Gesetz über die Krankenversicherung der Landwirte</w:t>
      </w:r>
    </w:p>
    <w:p>
      <w:r>
        <w:rPr>
          <w:color w:val="555555"/>
          <w:sz w:val="18"/>
        </w:rPr>
        <w:t xml:space="preserve">Stand: 01.01.2022 (konsolidierte Textfassung, kein amtliches Inkrafttretensdatum)</w:t>
      </w:r>
    </w:p>
    <w:p>
      <w:r>
        <w:t xml:space="preserve">(1) Bei den nach § 2 Abs. 1 Nr. 4 oder 5 Versicherungspflichtigen werden der Beitragsbemessung in folgender Reihenfolge zugrunde gelegt</w:t>
      </w:r>
    </w:p>
    <w:p>
      <w:pPr>
        <w:ind w:left="420"/>
      </w:pPr>
      <w:r>
        <w:t xml:space="preserve">1. der Zahlbetrag der Renten nach § 228 des Fünften Buches Sozialgesetzbuch,</w:t>
      </w:r>
    </w:p>
    <w:p>
      <w:pPr>
        <w:ind w:left="420"/>
      </w:pPr>
      <w:r>
        <w:t xml:space="preserve">2. der Zahlbetrag der Versorgungsbezüge nach § 229 des Fünften Buches Sozialgesetzbuch,</w:t>
      </w:r>
    </w:p>
    <w:p>
      <w:pPr>
        <w:ind w:left="420"/>
      </w:pPr>
      <w:r>
        <w:t xml:space="preserve">3. das Arbeitseinkommen mit Ausnahme von Einkommen aus Land- und Forstwirtschaft.</w:t>
      </w:r>
    </w:p>
    <w:p>
      <w:r>
        <w:t xml:space="preserve">Bei Personen, die eine Waisenrente nach § 48 des Sechsten Buches Sozialgesetzbuch, eine in § 5 Absatz 1 Nummer 11b Buchstabe b des Fünften Buches Sozialgesetzbuch genannte entsprechende Leistung einer berufsständischen Versorgungseinrichtung, Leistungen der Hinterbliebenenversorgung nach § 229 Absatz 1 Satz 1 Nummer 1 des Fünften Buches Sozialgesetzbuch oder eine Waisenrente nach § 15 des Gesetzes über die Alterssicherung der Landwirte beziehen, sind diese Leistungen bis zum Erreichen der Altersgrenzen des § 10 Absatz 2 des Fünften Buches Sozialgesetzbuch beitragsfrei.</w:t>
      </w:r>
    </w:p>
    <w:p>
      <w:r>
        <w:t xml:space="preserve">(2) Beiträge aus Versorgungsbezügen und Arbeitseinkommen sind nur zu entrichten, wenn der Zahlbetrag dieser Einnahmearten insgesamt ein Zwanzigstel der monatlichen Bezugsgröße nach § 18 des Vierten Buches Sozialgesetzbuch übersteigt und soweit diese Einnahmearten zusammen mit der Rente der gesetzlichen Rentenversicherung die in § 223 Abs. 3 des Fünften Buches Sozialgesetzbuch genannte Beitragsbemessungsgrenze nicht übersteigen. Überschreiten die monatlichen beitragspflichtigen Einnahmen nach Absatz 1 Satz 1 Nummer 2 und 3 insgesamt ein Zwanzigstel der monatlichen Bezugsgröße nach § 18 des Vierten Buches Sozialgesetzbuch, ist von den monatlichen beitragspflichtigen Einnahmen nach § 229 Absatz 1 Satz 1 Nummer 5 des Fünften Buches Sozialgesetzbuch ein Freibetrag in Höhe von einem Zwanzigstel der monatlichen Bezugsgröße nach § 18 des Vierten Buches Sozialgesetzbuch abzuziehen; der abzuziehende Freibetrag ist der Höhe nach begrenzt auf die monatlichen beitragspflichtigen Einnahmen nach § 229 Absatz 1 Satz 1 Nummer 5 des Fünften Buches Sozialgesetzbuch; bis zum 31. Dezember 2020 ist § 27 Absatz 1 des Vierten Buches Sozialgesetzbuch nicht anzuwenden. Der Beitragssatz für diese Einnahmearten bestimmt sich nach § 39 Absatz 2 Satz 3 und 4; für die Rente gilt § 39 Abs. 3. Für das außerland- und außerforstwirtschaftliche Arbeitseinkommen gilt § 41. Für die Bemessung der Beiträge aus dem Arbeitseinkommen nach Absatz 1 Satz 1 Nummer 3 gilt § 39 Absatz 2 Satz 5 entsprechend.</w:t>
      </w:r>
    </w:p>
    <w:p>
      <w:r>
        <w:rPr>
          <w:color w:val="555555"/>
          <w:sz w:val="17"/>
        </w:rPr>
        <w:t xml:space="preserve">Zitiervorschlag: § 45 KVLG 1989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https://recht.nulegal.eu/gesetze/KVLG%201989/45</w:t>
      </w:r>
    </w:p>
    <w:sectPr>
      <w:headerReference w:type="default" r:id="rId2"/>
      <w:footerReference w:type="default" r:id="rId3"/>
      <w:pgSz w:w="11906" w:h="16838"/>
      <w:pgMar w:top="1250" w:right="1250" w:bottom="1250" w:left="1250" w:header="720" w:footer="720"/>
    </w:sectPr>
  </w:body>
</w:document>
</file>

<file path=word/footer1.xml><?xml version="1.0" encoding="utf-8"?>
<w:ftr xmlns:w="http://schemas.openxmlformats.org/wordprocessingml/2006/main">
  <w:p>
    <w:pPr>
      <w:tabs>
        <w:tab w:val="right" w:pos="9406"/>
      </w:tabs>
      <w:pBdr>
        <w:top w:val="single" w:sz="4" w:space="4" w:color="CCCCCC"/>
      </w:pBdr>
      <w:spacing w:before="0" w:after="40"/>
    </w:pPr>
    <w:r>
      <w:rPr>
        <w:color w:val="767676"/>
        <w:sz w:val="15"/>
      </w:rPr>
      <w:t xml:space="preserve">nu:legal · recht.nulegal.eu · Nicht-amtliche Lesefassung. Amtliche Fassung: recht.bund.de</w:t>
    </w:r>
    <w:r>
      <w:rPr>
        <w:color w:val="767676"/>
        <w:sz w:val="15"/>
      </w:rPr>
      <w:tab/>
      <w:t xml:space="preserve">Seite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PAGE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  <w:r>
      <w:rPr>
        <w:color w:val="767676"/>
        <w:sz w:val="15"/>
      </w:rPr>
      <w:t xml:space="preserve"> von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NUMPAGES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</w:p>
</w:ftr>
</file>

<file path=word/header1.xml><?xml version="1.0" encoding="utf-8"?>
<w:hdr xmlns:w="http://schemas.openxmlformats.org/wordprocessingml/2006/main">
  <w:p>
    <w:pPr>
      <w:tabs>
        <w:tab w:val="right" w:pos="9406"/>
      </w:tabs>
      <w:pBdr>
        <w:bottom w:val="single" w:sz="4" w:space="4" w:color="CCCCCC"/>
      </w:pBdr>
      <w:spacing w:before="0" w:after="40"/>
    </w:pPr>
    <w:r>
      <w:rPr>
        <w:b/>
        <w:color w:val="767676"/>
        <w:sz w:val="15"/>
      </w:rPr>
      <w:t xml:space="preserve">nu:legal</w:t>
    </w:r>
    <w:r>
      <w:rPr>
        <w:color w:val="767676"/>
        <w:sz w:val="15"/>
      </w:rPr>
      <w:tab/>
      <w:t xml:space="preserve">§ 45 KVLG 1989</w:t>
    </w:r>
  </w:p>
</w:hdr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2"/>
        <w:lang w:val="de-DE"/>
      </w:rPr>
    </w:rPrDefault>
  </w:docDefaults>
  <w:style w:type="paragraph" w:default="1" w:styleId="Normal">
    <w:name w:val="Normal"/>
    <w:pPr>
      <w:spacing w:after="160" w:line="276" w:lineRule="auto"/>
    </w:pPr>
  </w:style>
  <w:style w:type="paragraph" w:styleId="Heading1">
    <w:name w:val="heading 1"/>
    <w:basedOn w:val="Normal"/>
    <w:pPr>
      <w:spacing w:before="0" w:after="220"/>
      <w:outlineLvl w:val="0"/>
    </w:pPr>
    <w:rPr>
      <w:b/>
      <w:sz w:val="32"/>
    </w:rPr>
  </w:style>
  <w:style w:type="paragraph" w:styleId="Heading2">
    <w:name w:val="heading 2"/>
    <w:basedOn w:val="Normal"/>
    <w:pPr>
      <w:spacing w:before="260" w:after="150"/>
      <w:outlineLvl w:val="1"/>
    </w:pPr>
    <w:rPr>
      <w:b/>
      <w:sz w:val="26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/Relationships>
</file>