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KVLG 1989 — Verhältnis der Versicherungspflicht nach diesem Gesetz zur Versicherungspflicht nach anderen Gesetzen</w:t>
      </w:r>
    </w:p>
    <w:p>
      <w:r>
        <w:rPr>
          <w:color w:val="555555"/>
          <w:sz w:val="18"/>
        </w:rPr>
        <w:t xml:space="preserve">Zweites Gesetz über die Krankenversicherung der Landwirte</w:t>
      </w:r>
    </w:p>
    <w:p>
      <w:r>
        <w:rPr>
          <w:color w:val="555555"/>
          <w:sz w:val="18"/>
        </w:rPr>
        <w:t xml:space="preserve">Stand: 01.01.2025 (konsolidierte Textfassung, kein amtliches Inkrafttretensdatum)</w:t>
      </w:r>
    </w:p>
    <w:p>
      <w:r>
        <w:t xml:space="preserve">(1) Nach diesem Gesetz ist nicht versichert, wer</w:t>
      </w:r>
    </w:p>
    <w:p>
      <w:pPr>
        <w:ind w:left="420"/>
      </w:pPr>
      <w:r>
        <w:t xml:space="preserve">1. nach anderen gesetzlichen Vorschriften versicherungspflichtig ist oder</w:t>
      </w:r>
    </w:p>
    <w:p>
      <w:pPr>
        <w:ind w:left="420"/>
      </w:pPr>
      <w:r>
        <w:t xml:space="preserve">2. nach § 192 des Fünften Buches Sozialgesetzbuch Mitglied bei einer anderen Krankenkasse ist.</w:t>
      </w:r>
    </w:p>
    <w:p>
      <w:r>
        <w:t xml:space="preserve">(2) Vorrang der Versicherungspflicht nach diesem Gesetz besteht für</w:t>
      </w:r>
    </w:p>
    <w:p>
      <w:pPr>
        <w:ind w:left="420"/>
      </w:pPr>
      <w:r>
        <w:t xml:space="preserve">1. die in § 5 Abs. 1 Nr. 1 des Fünften Buches Sozialgesetzbuch genannten Beschäftigten, wenn sie diese Beschäftigung für die Dauer von voraussichtlich höchstens 26 Wochen aufnehmen und als versicherungspflichtige Unternehmer versichert sind,</w:t>
      </w:r>
    </w:p>
    <w:p>
      <w:pPr>
        <w:ind w:left="420"/>
      </w:pPr>
      <w:r>
        <w:t xml:space="preserve">1a. die in § 5 Abs. 1 Nr. 1 des Fünften Buches Sozialgesetzbuch genannten Beschäftigten, wenn sie nach § 2 Abs. 1 Nr. 3 versicherungspflichtig sind,</w:t>
      </w:r>
    </w:p>
    <w:p>
      <w:pPr>
        <w:ind w:left="420"/>
      </w:pPr>
      <w:r>
        <w:t xml:space="preserve">2. die in § 5 Abs. 1 Nr. 11 bis 12 und § 189 des Fünften Buches Sozialgesetzbuch sowie in Artikel 2 § 1 des Krankenversicherungs-Kostendämpfungsgesetzes vom 27. Juni 1977 (BGBl. I S. 1069) genannten Rentner und Rentenantragsteller, wenn sie nach § 2 Abs. 1 Nr. 1, 2 oder 3 versicherungspflichtig sind oder wenn sie nach § 2 Abs. 1 Nr. 4 versicherungspflichtig sind und in den letzten fünf Jahren vor Stellung des Antrags auf Gewährung der in § 2 Abs. 1 Nr. 4 bezeichneten Renten in der landwirtschaftlichen Krankenversicherung neun Zehntel dieser Zeit versichert waren; hat in diesem Zeitraum auch eine Versicherung bei einer anderen Krankenkasse bestanden, ist die landwirtschaftliche Krankenkasse nur dann zuständig, wenn sie in den letzten zehn Jahren vor Stellung des Antrags auf Gewährung der in § 2 Abs. 1 Nr. 4 bezeichneten Renten mindestens die Hälfte der Zeit die Mitgliedschaft oder die Versicherung nach § 7 durchgeführt hat,</w:t>
      </w:r>
    </w:p>
    <w:p>
      <w:pPr>
        <w:ind w:left="420"/>
      </w:pPr>
      <w:r>
        <w:t xml:space="preserve">3. die in § 5 Abs. 1 Nr. 6 des Fünften Buches Sozialgesetzbuch genannten Personen, die wegen Leistungen zur Teilhabe am Arbeitsleben nicht nach dem Vierzehnten Buch Sozialgesetzbuch oder nach dem Soldatenentschädigungsgesetz berechnetes Übergangsgeld beziehen, wenn sie nach § 2 Abs. 1 Nr. 1, 2 oder 3 versicherungspflichtig sind,</w:t>
      </w:r>
    </w:p>
    <w:p>
      <w:pPr>
        <w:ind w:left="420"/>
      </w:pPr>
      <w:r>
        <w:t xml:space="preserve">4. die in § 5 Abs. 1 Nr. 7 und 8 des Fünften Buches Sozialgesetzbuch genannten behinderten Menschen, wenn sie nach § 2 Abs. 1 Nr. 1, 2 oder 3 versicherungspflichtig sind,</w:t>
      </w:r>
    </w:p>
    <w:p>
      <w:pPr>
        <w:ind w:left="420"/>
      </w:pPr>
      <w:r>
        <w:t xml:space="preserve">5. die in § 5 Abs. 1 Nr. 9 und 10 des Fünften Buches Sozialgesetzbuch genannten Studenten, Praktikanten und die zu ihrer Berufsausbildung ohne Arbeitsentgelt Beschäftigten, wenn sie nach § 2 Abs. 1 versicherungspflichtig sind,</w:t>
      </w:r>
    </w:p>
    <w:p>
      <w:pPr>
        <w:ind w:left="420"/>
      </w:pPr>
      <w:r>
        <w:t xml:space="preserve">6. die in § 5 Abs. 1 Nr. 2 oder 2a des Fünften Buches Sozialgesetzbuch genannten Personen, wenn sie im Zeitpunkt der Arbeitslosmeldung oder vor dem Beginn des Bezugs von Unterhaltsgeld der landwirtschaftlichen Krankenkasse angehören oder angehört haben,</w:t>
      </w:r>
    </w:p>
    <w:p>
      <w:pPr>
        <w:ind w:left="420"/>
      </w:pPr>
      <w:r>
        <w:t xml:space="preserve">7. die in § 5 Abs. 1 Nr. 13 des Fünften Buches Sozialgesetzbuch genannten Personen, wenn sie zuletzt bei der landwirtschaftlichen Krankenkasse versichert waren.</w:t>
      </w:r>
    </w:p>
    <w:p>
      <w:r>
        <w:t xml:space="preserve">(3) Von der Versicherungspflicht nach § 2 Abs. 1 Nr. 4 und 5 ist befreit, wer</w:t>
      </w:r>
    </w:p>
    <w:p>
      <w:pPr>
        <w:ind w:left="420"/>
      </w:pPr>
      <w:r>
        <w:t xml:space="preserve">1. nach § 8 Abs. 1 Nr. 1 des Fünften Buches Sozialgesetzbuch wegen Änderung der Jahresarbeitsentgeltgrenze,</w:t>
      </w:r>
    </w:p>
    <w:p>
      <w:pPr>
        <w:ind w:left="420"/>
      </w:pPr>
      <w:r>
        <w:t xml:space="preserve">2. nach § 8 Abs. 1 Nr. 4 des Fünften Buches Sozialgesetzbuch als Rentner oder Rentenantragsteller,</w:t>
      </w:r>
    </w:p>
    <w:p>
      <w:pPr>
        <w:ind w:left="420"/>
      </w:pPr>
      <w:r>
        <w:t xml:space="preserve">3. nach Artikel 3 § 1 Abs. 4 des Gesetzes zur Änderung des Mutterschutzgesetzes und der Reichsversicherungsordnung vom 24. August 1965 (BGBl. I S. 912) oder</w:t>
      </w:r>
    </w:p>
    <w:p>
      <w:pPr>
        <w:ind w:left="420"/>
      </w:pPr>
      <w:r>
        <w:t xml:space="preserve">4. nach Artikel 3 § 3 des Finanzänderungsgesetzes 1967 vom 21. Dezember 1967 (BGBl. I S. 1259)</w:t>
      </w:r>
    </w:p>
    <w:p>
      <w:r>
        <w:t xml:space="preserve">von der Versicherungspflicht befreit ist.</w:t>
      </w:r>
    </w:p>
    <w:p>
      <w:r>
        <w:rPr>
          <w:color w:val="555555"/>
          <w:sz w:val="17"/>
        </w:rPr>
        <w:t xml:space="preserve">Zitiervorschlag: § 3 KVLG 1989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https://recht.nulegal.eu/gesetze/KVLG%201989/3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