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KVLG 1989 — (weggefallen)</w:t>
      </w:r>
    </w:p>
    <w:p>
      <w:r>
        <w:rPr>
          <w:color w:val="555555"/>
          <w:sz w:val="18"/>
        </w:rPr>
        <w:t xml:space="preserve">Zweites Gesetz über die Krankenversicherung der Landwirte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19 KVLG 1989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https://recht.nulegal.eu/gesetze/KVLG%201989/19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