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KVAV — Versicherungsmathematische Methoden in der Krankenversicherung</w:t>
      </w:r>
    </w:p>
    <w:p>
      <w:r>
        <w:rPr>
          <w:color w:val="555555"/>
          <w:sz w:val="18"/>
        </w:rPr>
        <w:t xml:space="preserve">Krankenversicherungsaufsichtsverordnung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Versicherungsmathematische Methoden zur Berechnung der Prämien und Rückstellungen in der nach Art der Lebensversicherung betriebenen Krankenversicherung sind die nach den anerkannten Regeln der Versicherungsmathematik unter Verwendung der in den §§ 2 und 4 bis 8 näher bezeichneten Rechnungsgrundlagen erfolgenden Berechnungen der Prämien und der Alterungsrückstellungen nach Maßgabe der §§ 3, 10, 11, 13, 14 und 18.</w:t>
      </w:r>
    </w:p>
    <w:p>
      <w:r>
        <w:rPr>
          <w:color w:val="555555"/>
          <w:sz w:val="17"/>
        </w:rPr>
        <w:t xml:space="preserve">Zitiervorschlag: § 1 KVAV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https://recht.nulegal.eu/gesetze/KVAV/1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