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KStoffVerfMAusbV 2012 — Dauer der Berufsausbildung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