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KStoffTechAusbV — Prüfung der Zusatzqualifikation</w:t>
      </w:r>
    </w:p>
    <w:p>
      <w:r>
        <w:rPr>
          <w:color w:val="555555"/>
          <w:sz w:val="18"/>
        </w:rPr>
        <w:t xml:space="preserve">Verordnung über die Berufsausbildung zum Kunststoff- und Kautschuktechnologen und zur Kunststoff- und Kautschuktechnologin</w:t>
      </w:r>
    </w:p>
    <w:p>
      <w:r>
        <w:rPr>
          <w:color w:val="555555"/>
          <w:sz w:val="18"/>
        </w:rPr>
        <w:t xml:space="preserve">Stand: 01.08.2023 (konsolidierte Textfassung, kein amtliches Inkrafttretensdatum)</w:t>
      </w:r>
    </w:p>
    <w:p>
      <w:r>
        <w:t xml:space="preserve">(1) Die Zusatzqualifikation wird auf Antrag des oder der Auszubildenden geprüft, wenn der oder die Auszubildende glaubhaft gemacht hat, dass ihm oder ihr die erforderlichen Fertigkeiten, Kenntnisse und Fähigkeiten vermittelt worden sind. Die Prüfung findet im zeitlichen Zusammenhang mit Teil 2 der Abschlussprüfung als gesonderte Prüfung statt.</w:t>
      </w:r>
    </w:p>
    <w:p>
      <w:r>
        <w:t xml:space="preserve">(2) Die Prüfung der Zusatzqualifikation erstreckt sich auf die in der Anlage 2 genannten Fertigkeiten, Kenntnisse und Fähigkeiten.</w:t>
      </w:r>
    </w:p>
    <w:p>
      <w:r>
        <w:t xml:space="preserve">(3) In der Prüfung der Zusatzqualifikation hat der Prüfling nachzuweisen, dass er in der Lage ist,</w:t>
      </w:r>
    </w:p>
    <w:p>
      <w:pPr>
        <w:ind w:left="420"/>
      </w:pPr>
      <w:r>
        <w:t xml:space="preserve">1. parametrische 3-D-Datensätze zu erstellen und anzuwenden,</w:t>
      </w:r>
    </w:p>
    <w:p>
      <w:pPr>
        <w:ind w:left="420"/>
      </w:pPr>
      <w:r>
        <w:t xml:space="preserve">2. additive Fertigungsanlagen einzurichten und zu betreiben sowie</w:t>
      </w:r>
    </w:p>
    <w:p>
      <w:pPr>
        <w:ind w:left="420"/>
      </w:pPr>
      <w:r>
        <w:t xml:space="preserve">3. die Qualität der Produkte zu prüfen und zu sichern.</w:t>
      </w:r>
    </w:p>
    <w:p>
      <w:r>
        <w:rPr>
          <w:color w:val="555555"/>
          <w:sz w:val="17"/>
        </w:rPr>
        <w:t xml:space="preserve">Zitiervorschlag: § 66 KStoffTechAusbV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https://recht.nulegal.eu/gesetze/KStoffTechAusbV/66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