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KStoffTechAusbV — Prüfungsbereich „Fertigungsauftrag“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„Fertigungsauftrag“ hat der Prüfling nachzuweisen, dass er in der Lage ist,</w:t>
      </w:r>
    </w:p>
    <w:p>
      <w:pPr>
        <w:ind w:left="420"/>
      </w:pPr>
      <w:r>
        <w:t xml:space="preserve">1. Produktionsaufträge nach Art und Umfang auszuwerten sowie Informationen für die Auftragsabwicklung zu beschaffen,</w:t>
      </w:r>
    </w:p>
    <w:p>
      <w:pPr>
        <w:ind w:left="420"/>
      </w:pPr>
      <w:r>
        <w:t xml:space="preserve">2. Arbeitsabläufe und Betriebsmitteleinsatz zu planen und zu strukturieren sowie die Fertigungsvoraussetzungen zu schaffen,</w:t>
      </w:r>
    </w:p>
    <w:p>
      <w:pPr>
        <w:ind w:left="420"/>
      </w:pPr>
      <w:r>
        <w:t xml:space="preserve">3. Produktionsaufträge, insbesondere unter Berücksichtigung technischer Dokumente, der Arbeitssicherheit und des Umweltschutzes, durchzuführen,</w:t>
      </w:r>
    </w:p>
    <w:p>
      <w:pPr>
        <w:ind w:left="420"/>
      </w:pPr>
      <w:r>
        <w:t xml:space="preserve">4. Fertigungseinrichtungen zur Herstellung von Bauteilen einzurichten, zu steuern, zu überwachen, Fertigungsablauf zu optimieren sowie Maßnahmen zur Behebung von Störungen zu ergreifen,</w:t>
      </w:r>
    </w:p>
    <w:p>
      <w:pPr>
        <w:ind w:left="420"/>
      </w:pPr>
      <w:r>
        <w:t xml:space="preserve">5. betriebliche Qualitätssicherungssysteme im eigenen Arbeitsbereich anzuwenden sowie Ursachen von Qualitätsmängeln systematisch zu suchen, zu beseitigen und zu dokumentieren,</w:t>
      </w:r>
    </w:p>
    <w:p>
      <w:pPr>
        <w:ind w:left="420"/>
      </w:pPr>
      <w:r>
        <w:t xml:space="preserve">6. Prüfverfahren und Prüfmittel auszuwählen und anzuwenden, Prüfpläne und Prüfvorschriften anzuwenden, Ergebnisse zu bewerten und zu dokumentieren,</w:t>
      </w:r>
    </w:p>
    <w:p>
      <w:pPr>
        <w:ind w:left="420"/>
      </w:pPr>
      <w:r>
        <w:t xml:space="preserve">7. Bauteile nach technischen Zeichnungen herzustellen und zu prüfen,</w:t>
      </w:r>
    </w:p>
    <w:p>
      <w:pPr>
        <w:ind w:left="420"/>
      </w:pPr>
      <w:r>
        <w:t xml:space="preserve">8. Abwicklungen zu konstruieren und Bauteile danach zu fertigen,</w:t>
      </w:r>
    </w:p>
    <w:p>
      <w:pPr>
        <w:ind w:left="420"/>
      </w:pPr>
      <w:r>
        <w:t xml:space="preserve">9. Konstruktions- und Fügemöglichkeiten zu bestimmen und festzulegen,</w:t>
      </w:r>
    </w:p>
    <w:p>
      <w:pPr>
        <w:ind w:left="420"/>
      </w:pPr>
      <w:r>
        <w:t xml:space="preserve">10. Berechnungen zur Herstellung von Fertigungsaufträgen auszuführen und</w:t>
      </w:r>
    </w:p>
    <w:p>
      <w:pPr>
        <w:ind w:left="420"/>
      </w:pPr>
      <w:r>
        <w:t xml:space="preserve">11. manuelle und maschinelle Bearbeitungsverfahren sowie lösbare und unlösbare Fügeverfahren anzuwenden und technische Parameter zu bestimmen.</w:t>
      </w:r>
    </w:p>
    <w:p>
      <w:r>
        <w:t xml:space="preserve">(2) Der Prüfling hat eine Arbeitsaufgabe durchzuführen und mit praxisbezogenen Unterlagen zu dokumentieren. Bei der Aufgabenstellung ist der Bereich, in dem der Auszubildende überwiegend betrieblich ausgebildet wurde, zu berücksichtigen.</w:t>
      </w:r>
    </w:p>
    <w:p>
      <w:r>
        <w:t xml:space="preserve">(3) Die Prüfungszeit beträgt insgesamt 7 Stunden.</w:t>
      </w:r>
    </w:p>
    <w:p>
      <w:r>
        <w:rPr>
          <w:color w:val="555555"/>
          <w:sz w:val="17"/>
        </w:rPr>
        <w:t xml:space="preserve">Zitiervorschlag: § 43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