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KStoffTechAusbV — Prüfungsbereiche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„Fertigungsauftrag“,</w:t>
      </w:r>
    </w:p>
    <w:p>
      <w:pPr>
        <w:ind w:left="420"/>
      </w:pPr>
      <w:r>
        <w:t xml:space="preserve">2. „Reparieren und Instandsetzen“,</w:t>
      </w:r>
    </w:p>
    <w:p>
      <w:pPr>
        <w:ind w:left="420"/>
      </w:pPr>
      <w:r>
        <w:t xml:space="preserve">3. „Fertigungstechnik und technische Kommunikation“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42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